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9CE" w:rsidRPr="005F3733" w:rsidRDefault="00A749CE" w:rsidP="00A749CE">
      <w:pPr>
        <w:rPr>
          <w:rFonts w:asciiTheme="minorEastAsia" w:hAnsiTheme="minorEastAsia"/>
          <w:color w:val="000000"/>
          <w:sz w:val="32"/>
          <w:szCs w:val="32"/>
        </w:rPr>
      </w:pPr>
      <w:r w:rsidRPr="005F3733">
        <w:rPr>
          <w:rFonts w:asciiTheme="minorEastAsia" w:hAnsiTheme="minorEastAsia" w:hint="eastAsia"/>
          <w:color w:val="000000"/>
          <w:sz w:val="32"/>
          <w:szCs w:val="32"/>
        </w:rPr>
        <w:t>附件1:</w:t>
      </w:r>
    </w:p>
    <w:p w:rsidR="00A749CE" w:rsidRDefault="00A749CE" w:rsidP="00A749CE">
      <w:pPr>
        <w:spacing w:line="360" w:lineRule="auto"/>
        <w:ind w:firstLineChars="200" w:firstLine="720"/>
        <w:jc w:val="center"/>
        <w:rPr>
          <w:rFonts w:ascii="方正小标宋简体" w:eastAsia="方正小标宋简体" w:hAnsi="宋体" w:cs="宋体"/>
          <w:bCs/>
          <w:sz w:val="36"/>
          <w:szCs w:val="36"/>
        </w:rPr>
      </w:pPr>
    </w:p>
    <w:p w:rsidR="00A749CE" w:rsidRPr="005F3733" w:rsidRDefault="00A749CE" w:rsidP="00A749CE">
      <w:pPr>
        <w:spacing w:line="360" w:lineRule="auto"/>
        <w:ind w:firstLineChars="200" w:firstLine="720"/>
        <w:jc w:val="center"/>
        <w:rPr>
          <w:rFonts w:ascii="方正小标宋简体" w:eastAsia="方正小标宋简体" w:hAnsi="宋体" w:cs="宋体"/>
          <w:bCs/>
          <w:sz w:val="36"/>
          <w:szCs w:val="36"/>
        </w:rPr>
      </w:pPr>
      <w:r w:rsidRPr="005F3733">
        <w:rPr>
          <w:rFonts w:ascii="方正小标宋简体" w:eastAsia="方正小标宋简体" w:hAnsi="宋体" w:cs="宋体" w:hint="eastAsia"/>
          <w:bCs/>
          <w:sz w:val="36"/>
          <w:szCs w:val="36"/>
        </w:rPr>
        <w:t>青海省建筑业《智慧工地》评价管理办法</w:t>
      </w:r>
    </w:p>
    <w:p w:rsidR="00A749CE" w:rsidRPr="005F3733" w:rsidRDefault="00A749CE" w:rsidP="00A749CE">
      <w:pPr>
        <w:spacing w:line="360" w:lineRule="auto"/>
        <w:jc w:val="center"/>
        <w:rPr>
          <w:rFonts w:ascii="仿宋" w:eastAsia="仿宋" w:hAnsi="仿宋" w:cs="宋体"/>
          <w:bCs/>
          <w:sz w:val="32"/>
          <w:szCs w:val="32"/>
        </w:rPr>
      </w:pPr>
      <w:r w:rsidRPr="005F3733">
        <w:rPr>
          <w:rFonts w:ascii="仿宋" w:eastAsia="仿宋" w:hAnsi="仿宋" w:cs="宋体" w:hint="eastAsia"/>
          <w:bCs/>
          <w:sz w:val="32"/>
          <w:szCs w:val="32"/>
        </w:rPr>
        <w:t>（试行）</w:t>
      </w:r>
    </w:p>
    <w:p w:rsidR="00A749CE" w:rsidRPr="00B30D5A" w:rsidRDefault="00A749CE" w:rsidP="00A749CE">
      <w:pPr>
        <w:pStyle w:val="1"/>
        <w:ind w:left="840" w:firstLine="321"/>
        <w:jc w:val="both"/>
        <w:rPr>
          <w:rFonts w:ascii="仿宋" w:eastAsia="仿宋" w:hAnsi="仿宋" w:cs="宋体"/>
          <w:kern w:val="0"/>
          <w:szCs w:val="32"/>
        </w:rPr>
      </w:pPr>
      <w:r>
        <w:rPr>
          <w:rFonts w:ascii="宋体" w:eastAsia="宋体" w:hAnsi="宋体" w:cs="宋体" w:hint="eastAsia"/>
          <w:kern w:val="0"/>
          <w:szCs w:val="32"/>
        </w:rPr>
        <w:t xml:space="preserve">　　　　　</w:t>
      </w:r>
      <w:r w:rsidRPr="005F3733">
        <w:rPr>
          <w:rFonts w:ascii="仿宋" w:eastAsia="仿宋" w:hAnsi="仿宋" w:cs="宋体" w:hint="eastAsia"/>
          <w:kern w:val="0"/>
          <w:szCs w:val="32"/>
        </w:rPr>
        <w:t xml:space="preserve">　</w:t>
      </w:r>
      <w:r>
        <w:rPr>
          <w:rFonts w:ascii="宋体" w:eastAsia="宋体" w:hAnsi="宋体" w:cs="宋体" w:hint="eastAsia"/>
          <w:kern w:val="0"/>
          <w:szCs w:val="32"/>
        </w:rPr>
        <w:t xml:space="preserve">　</w:t>
      </w:r>
      <w:r w:rsidRPr="00B30D5A">
        <w:rPr>
          <w:rFonts w:ascii="仿宋" w:eastAsia="仿宋" w:hAnsi="仿宋" w:cs="宋体" w:hint="eastAsia"/>
          <w:kern w:val="0"/>
          <w:szCs w:val="32"/>
        </w:rPr>
        <w:t>第一章　总　则</w:t>
      </w:r>
    </w:p>
    <w:p w:rsidR="00A749CE" w:rsidRPr="00B30D5A" w:rsidRDefault="00A749CE" w:rsidP="00A749CE">
      <w:pPr>
        <w:pStyle w:val="a4"/>
        <w:widowControl/>
        <w:shd w:val="clear" w:color="auto" w:fill="FFFFFF"/>
        <w:spacing w:beforeAutospacing="0" w:afterAutospacing="0"/>
        <w:ind w:firstLineChars="200" w:firstLine="643"/>
        <w:rPr>
          <w:rFonts w:ascii="仿宋" w:eastAsia="仿宋" w:hAnsi="仿宋" w:cs="宋体"/>
          <w:bCs/>
          <w:sz w:val="32"/>
          <w:szCs w:val="32"/>
        </w:rPr>
      </w:pPr>
      <w:r w:rsidRPr="00B30D5A">
        <w:rPr>
          <w:rFonts w:ascii="仿宋" w:eastAsia="仿宋" w:hAnsi="仿宋" w:cs="宋体" w:hint="eastAsia"/>
          <w:b/>
          <w:sz w:val="32"/>
          <w:szCs w:val="32"/>
        </w:rPr>
        <w:t xml:space="preserve"> 第一条</w:t>
      </w:r>
      <w:r w:rsidRPr="00B30D5A">
        <w:rPr>
          <w:rFonts w:ascii="仿宋" w:eastAsia="仿宋" w:hAnsi="仿宋" w:cs="宋体" w:hint="eastAsia"/>
          <w:bCs/>
          <w:sz w:val="32"/>
          <w:szCs w:val="32"/>
        </w:rPr>
        <w:t xml:space="preserve"> 为深入贯彻落实党中央、国务院、关于建筑业信息化发展的部署精神，推进实施青海省政府办公厅印发的《青海省促进建筑业高质量发展若干措施》（青政办〔2023〕6号）和青海省住房和城乡建设厅颁布实施的《青海省智慧工地建设标准》（DB</w:t>
      </w:r>
      <w:r w:rsidRPr="00B30D5A">
        <w:rPr>
          <w:rFonts w:ascii="仿宋" w:eastAsia="仿宋" w:hAnsi="仿宋" w:cs="宋体"/>
          <w:bCs/>
          <w:sz w:val="32"/>
          <w:szCs w:val="32"/>
        </w:rPr>
        <w:t>63</w:t>
      </w:r>
      <w:r w:rsidRPr="00B30D5A">
        <w:rPr>
          <w:rFonts w:ascii="仿宋" w:eastAsia="仿宋" w:hAnsi="仿宋" w:cs="宋体" w:hint="eastAsia"/>
          <w:bCs/>
          <w:sz w:val="32"/>
          <w:szCs w:val="32"/>
        </w:rPr>
        <w:t>／T</w:t>
      </w:r>
      <w:r w:rsidRPr="00B30D5A">
        <w:rPr>
          <w:rFonts w:ascii="仿宋" w:eastAsia="仿宋" w:hAnsi="仿宋" w:cs="宋体"/>
          <w:bCs/>
          <w:sz w:val="32"/>
          <w:szCs w:val="32"/>
        </w:rPr>
        <w:t xml:space="preserve"> 2260</w:t>
      </w:r>
      <w:r w:rsidRPr="00B30D5A">
        <w:rPr>
          <w:rFonts w:ascii="仿宋" w:eastAsia="仿宋" w:hAnsi="仿宋" w:cs="宋体" w:hint="eastAsia"/>
          <w:bCs/>
          <w:sz w:val="32"/>
          <w:szCs w:val="32"/>
        </w:rPr>
        <w:t>-</w:t>
      </w:r>
      <w:r w:rsidRPr="00B30D5A">
        <w:rPr>
          <w:rFonts w:ascii="仿宋" w:eastAsia="仿宋" w:hAnsi="仿宋" w:cs="宋体"/>
          <w:bCs/>
          <w:sz w:val="32"/>
          <w:szCs w:val="32"/>
        </w:rPr>
        <w:t>2024</w:t>
      </w:r>
      <w:r w:rsidRPr="00B30D5A">
        <w:rPr>
          <w:rFonts w:ascii="仿宋" w:eastAsia="仿宋" w:hAnsi="仿宋" w:cs="宋体" w:hint="eastAsia"/>
          <w:bCs/>
          <w:sz w:val="32"/>
          <w:szCs w:val="32"/>
        </w:rPr>
        <w:t>），推动智慧建造与新型建筑工业化协同发展，在项目建设实施中推广“智慧工地”、物联网、建筑垃圾减量化等新模式，建立起更加完善的质量安全保证体系。进一步提升建筑业信息化水平，加快建筑市场与施工现场管理联动，实现提质增效，大幅提高建筑业数字化综合管理水平，特制定本办法。</w:t>
      </w:r>
    </w:p>
    <w:p w:rsidR="00A749CE" w:rsidRPr="00B30D5A" w:rsidRDefault="00A749CE" w:rsidP="00A749CE">
      <w:pPr>
        <w:pStyle w:val="a7"/>
        <w:spacing w:line="360" w:lineRule="auto"/>
        <w:ind w:firstLineChars="0" w:firstLine="0"/>
        <w:rPr>
          <w:rFonts w:ascii="仿宋" w:eastAsia="仿宋" w:hAnsi="仿宋" w:cs="宋体"/>
          <w:b/>
          <w:sz w:val="32"/>
          <w:szCs w:val="32"/>
        </w:rPr>
      </w:pPr>
      <w:r w:rsidRPr="00B30D5A">
        <w:rPr>
          <w:rFonts w:ascii="仿宋" w:eastAsia="仿宋" w:hAnsi="仿宋" w:cs="宋体" w:hint="eastAsia"/>
          <w:b/>
          <w:sz w:val="32"/>
          <w:szCs w:val="32"/>
        </w:rPr>
        <w:t xml:space="preserve">    第二条</w:t>
      </w:r>
      <w:r w:rsidRPr="00B30D5A">
        <w:rPr>
          <w:rFonts w:ascii="仿宋" w:eastAsia="仿宋" w:hAnsi="仿宋" w:cs="宋体" w:hint="eastAsia"/>
          <w:sz w:val="32"/>
          <w:szCs w:val="32"/>
        </w:rPr>
        <w:t xml:space="preserve"> 青海省建筑业《智慧工地》评价工作（以下简称“评价”）由青海省建筑业协会负责组织实施。</w:t>
      </w:r>
    </w:p>
    <w:p w:rsidR="00A749CE" w:rsidRPr="00B30D5A" w:rsidRDefault="00A749CE" w:rsidP="00A749CE">
      <w:pPr>
        <w:ind w:firstLineChars="200" w:firstLine="643"/>
        <w:rPr>
          <w:rFonts w:ascii="仿宋" w:eastAsia="仿宋" w:hAnsi="仿宋" w:cs="Times New Roman"/>
          <w:sz w:val="32"/>
          <w:szCs w:val="32"/>
        </w:rPr>
      </w:pPr>
      <w:r w:rsidRPr="00B30D5A">
        <w:rPr>
          <w:rFonts w:ascii="仿宋" w:eastAsia="仿宋" w:hAnsi="仿宋" w:cs="宋体" w:hint="eastAsia"/>
          <w:b/>
          <w:sz w:val="32"/>
          <w:szCs w:val="32"/>
        </w:rPr>
        <w:t xml:space="preserve">第三条 </w:t>
      </w:r>
      <w:r w:rsidRPr="00B30D5A">
        <w:rPr>
          <w:rFonts w:ascii="仿宋" w:eastAsia="仿宋" w:hAnsi="仿宋" w:cs="Times New Roman" w:hint="eastAsia"/>
          <w:sz w:val="32"/>
          <w:szCs w:val="32"/>
        </w:rPr>
        <w:t>评价依据：《青海省智慧工地建设标准》</w:t>
      </w:r>
      <w:r w:rsidRPr="00B30D5A">
        <w:rPr>
          <w:rFonts w:ascii="仿宋" w:eastAsia="仿宋" w:hAnsi="仿宋" w:cs="宋体" w:hint="eastAsia"/>
          <w:bCs/>
          <w:sz w:val="32"/>
          <w:szCs w:val="32"/>
        </w:rPr>
        <w:t>（DB</w:t>
      </w:r>
      <w:r w:rsidRPr="00B30D5A">
        <w:rPr>
          <w:rFonts w:ascii="仿宋" w:eastAsia="仿宋" w:hAnsi="仿宋" w:cs="宋体"/>
          <w:bCs/>
          <w:sz w:val="32"/>
          <w:szCs w:val="32"/>
        </w:rPr>
        <w:t>63</w:t>
      </w:r>
      <w:r w:rsidRPr="00B30D5A">
        <w:rPr>
          <w:rFonts w:ascii="仿宋" w:eastAsia="仿宋" w:hAnsi="仿宋" w:cs="宋体" w:hint="eastAsia"/>
          <w:bCs/>
          <w:sz w:val="32"/>
          <w:szCs w:val="32"/>
        </w:rPr>
        <w:t>／T</w:t>
      </w:r>
      <w:r w:rsidRPr="00B30D5A">
        <w:rPr>
          <w:rFonts w:ascii="仿宋" w:eastAsia="仿宋" w:hAnsi="仿宋" w:cs="宋体"/>
          <w:bCs/>
          <w:sz w:val="32"/>
          <w:szCs w:val="32"/>
        </w:rPr>
        <w:t xml:space="preserve"> 2260</w:t>
      </w:r>
      <w:r w:rsidRPr="00B30D5A">
        <w:rPr>
          <w:rFonts w:ascii="仿宋" w:eastAsia="仿宋" w:hAnsi="仿宋" w:cs="宋体" w:hint="eastAsia"/>
          <w:bCs/>
          <w:sz w:val="32"/>
          <w:szCs w:val="32"/>
        </w:rPr>
        <w:t>-</w:t>
      </w:r>
      <w:r w:rsidRPr="00B30D5A">
        <w:rPr>
          <w:rFonts w:ascii="仿宋" w:eastAsia="仿宋" w:hAnsi="仿宋" w:cs="宋体"/>
          <w:bCs/>
          <w:sz w:val="32"/>
          <w:szCs w:val="32"/>
        </w:rPr>
        <w:t>2024</w:t>
      </w:r>
      <w:r w:rsidRPr="00B30D5A">
        <w:rPr>
          <w:rFonts w:ascii="仿宋" w:eastAsia="仿宋" w:hAnsi="仿宋" w:cs="宋体" w:hint="eastAsia"/>
          <w:bCs/>
          <w:sz w:val="32"/>
          <w:szCs w:val="32"/>
        </w:rPr>
        <w:t>）</w:t>
      </w:r>
    </w:p>
    <w:p w:rsidR="00A749CE" w:rsidRPr="00B30D5A" w:rsidRDefault="00A749CE" w:rsidP="00A749CE">
      <w:pPr>
        <w:pStyle w:val="a7"/>
        <w:spacing w:line="360" w:lineRule="auto"/>
        <w:ind w:firstLine="643"/>
        <w:rPr>
          <w:rFonts w:ascii="仿宋" w:eastAsia="仿宋" w:hAnsi="仿宋" w:cs="宋体"/>
          <w:b/>
          <w:sz w:val="32"/>
          <w:szCs w:val="32"/>
        </w:rPr>
      </w:pPr>
      <w:r w:rsidRPr="00B30D5A">
        <w:rPr>
          <w:rFonts w:ascii="仿宋" w:eastAsia="仿宋" w:hAnsi="仿宋" w:cs="宋体" w:hint="eastAsia"/>
          <w:b/>
          <w:sz w:val="32"/>
          <w:szCs w:val="32"/>
        </w:rPr>
        <w:t xml:space="preserve">第四条 </w:t>
      </w:r>
      <w:r w:rsidRPr="00B30D5A">
        <w:rPr>
          <w:rFonts w:ascii="仿宋" w:eastAsia="仿宋" w:hAnsi="仿宋" w:cs="宋体" w:hint="eastAsia"/>
          <w:sz w:val="32"/>
          <w:szCs w:val="32"/>
        </w:rPr>
        <w:t>评价工作应当遵循公开、公平、公正的原则，除符合本管理办法外，还应符合国家及青海省现行有关规范及</w:t>
      </w:r>
      <w:r w:rsidRPr="00B30D5A">
        <w:rPr>
          <w:rFonts w:ascii="仿宋" w:eastAsia="仿宋" w:hAnsi="仿宋" w:cs="宋体" w:hint="eastAsia"/>
          <w:sz w:val="32"/>
          <w:szCs w:val="32"/>
        </w:rPr>
        <w:lastRenderedPageBreak/>
        <w:t>标准的规定。</w:t>
      </w:r>
    </w:p>
    <w:p w:rsidR="00A749CE" w:rsidRPr="00B30D5A" w:rsidRDefault="00A749CE" w:rsidP="00A749CE">
      <w:pPr>
        <w:pStyle w:val="1"/>
        <w:spacing w:line="360" w:lineRule="auto"/>
        <w:ind w:firstLineChars="700" w:firstLine="2249"/>
        <w:jc w:val="both"/>
        <w:rPr>
          <w:rFonts w:ascii="仿宋" w:eastAsia="仿宋" w:hAnsi="仿宋" w:cs="宋体"/>
          <w:szCs w:val="32"/>
        </w:rPr>
      </w:pPr>
      <w:r w:rsidRPr="00B30D5A">
        <w:rPr>
          <w:rFonts w:ascii="仿宋" w:eastAsia="仿宋" w:hAnsi="仿宋" w:cs="宋体" w:hint="eastAsia"/>
          <w:bCs/>
          <w:szCs w:val="32"/>
        </w:rPr>
        <w:t xml:space="preserve">第二章 </w:t>
      </w:r>
      <w:r w:rsidRPr="00B30D5A">
        <w:rPr>
          <w:rFonts w:ascii="仿宋" w:eastAsia="仿宋" w:hAnsi="仿宋" w:cs="宋体"/>
          <w:bCs/>
          <w:szCs w:val="32"/>
        </w:rPr>
        <w:t xml:space="preserve"> </w:t>
      </w:r>
      <w:r w:rsidRPr="00B30D5A">
        <w:rPr>
          <w:rFonts w:ascii="仿宋" w:eastAsia="仿宋" w:hAnsi="仿宋" w:cs="宋体" w:hint="eastAsia"/>
          <w:bCs/>
          <w:szCs w:val="32"/>
        </w:rPr>
        <w:t>评价范围和条件</w:t>
      </w:r>
    </w:p>
    <w:p w:rsidR="00A749CE" w:rsidRPr="00B30D5A" w:rsidRDefault="00A749CE" w:rsidP="00A749CE">
      <w:pPr>
        <w:pStyle w:val="1"/>
        <w:spacing w:line="360" w:lineRule="auto"/>
        <w:ind w:firstLineChars="100" w:firstLine="321"/>
        <w:jc w:val="both"/>
        <w:rPr>
          <w:rFonts w:ascii="仿宋" w:eastAsia="仿宋" w:hAnsi="仿宋" w:cs="宋体"/>
          <w:b w:val="0"/>
          <w:szCs w:val="32"/>
        </w:rPr>
      </w:pPr>
      <w:r w:rsidRPr="00B30D5A">
        <w:rPr>
          <w:rFonts w:ascii="仿宋" w:eastAsia="仿宋" w:hAnsi="仿宋" w:cs="宋体" w:hint="eastAsia"/>
          <w:bCs/>
          <w:kern w:val="0"/>
          <w:szCs w:val="32"/>
          <w:shd w:val="clear" w:color="auto" w:fill="FFFFFF"/>
        </w:rPr>
        <w:t xml:space="preserve">  第五条 </w:t>
      </w:r>
      <w:r w:rsidRPr="00B30D5A">
        <w:rPr>
          <w:rFonts w:ascii="仿宋" w:eastAsia="仿宋" w:hAnsi="仿宋" w:cs="宋体" w:hint="eastAsia"/>
          <w:b w:val="0"/>
          <w:bCs/>
          <w:szCs w:val="32"/>
        </w:rPr>
        <w:t>申报项目应为整体工程，不得拆分申报，参评项目以建筑工程主体结构施工完成前为申报对象。</w:t>
      </w:r>
    </w:p>
    <w:p w:rsidR="00A749CE" w:rsidRPr="00B30D5A" w:rsidRDefault="00A749CE" w:rsidP="00A749CE">
      <w:pPr>
        <w:spacing w:line="360" w:lineRule="auto"/>
        <w:rPr>
          <w:rFonts w:ascii="仿宋" w:eastAsia="仿宋" w:hAnsi="仿宋" w:cs="宋体"/>
          <w:sz w:val="32"/>
          <w:szCs w:val="32"/>
        </w:rPr>
      </w:pPr>
      <w:r w:rsidRPr="00B30D5A">
        <w:rPr>
          <w:rFonts w:ascii="仿宋" w:eastAsia="仿宋" w:hAnsi="仿宋" w:cs="宋体" w:hint="eastAsia"/>
          <w:sz w:val="32"/>
          <w:szCs w:val="32"/>
        </w:rPr>
        <w:t xml:space="preserve">   </w:t>
      </w:r>
      <w:r w:rsidRPr="00B30D5A">
        <w:rPr>
          <w:rFonts w:ascii="仿宋" w:eastAsia="仿宋" w:hAnsi="仿宋" w:cs="宋体" w:hint="eastAsia"/>
          <w:b/>
          <w:sz w:val="32"/>
          <w:szCs w:val="32"/>
        </w:rPr>
        <w:t xml:space="preserve"> 第六条</w:t>
      </w:r>
      <w:r w:rsidRPr="00B30D5A">
        <w:rPr>
          <w:rFonts w:ascii="仿宋" w:eastAsia="仿宋" w:hAnsi="仿宋" w:cs="宋体" w:hint="eastAsia"/>
          <w:sz w:val="32"/>
          <w:szCs w:val="32"/>
        </w:rPr>
        <w:t xml:space="preserve"> 凡</w:t>
      </w:r>
      <w:r w:rsidRPr="00B30D5A">
        <w:rPr>
          <w:rFonts w:ascii="仿宋" w:eastAsia="仿宋" w:hAnsi="仿宋" w:cs="宋体"/>
          <w:sz w:val="32"/>
          <w:szCs w:val="32"/>
        </w:rPr>
        <w:t>在本省行政区域内和本省施工企业在省外</w:t>
      </w:r>
      <w:r w:rsidRPr="00B30D5A">
        <w:rPr>
          <w:rFonts w:ascii="仿宋" w:eastAsia="仿宋" w:hAnsi="仿宋" w:cs="宋体" w:hint="eastAsia"/>
          <w:sz w:val="32"/>
          <w:szCs w:val="32"/>
        </w:rPr>
        <w:t>新建、扩建、改建的未竣工房屋建筑工程、市政基础设施工程、铁路工程、公路工程、水利工程、电力工程等均可申报。</w:t>
      </w:r>
      <w:r w:rsidRPr="00B30D5A">
        <w:rPr>
          <w:rFonts w:ascii="仿宋" w:eastAsia="仿宋" w:hAnsi="仿宋" w:cs="Times New Roman" w:hint="eastAsia"/>
          <w:sz w:val="32"/>
          <w:szCs w:val="32"/>
        </w:rPr>
        <w:t>建议大型公建项目、重点市政基础设施工程、标志性建筑工程和鼓励其他项目积极申报。</w:t>
      </w:r>
      <w:r w:rsidRPr="00B30D5A">
        <w:rPr>
          <w:rFonts w:ascii="仿宋" w:eastAsia="仿宋" w:hAnsi="仿宋" w:cs="宋体" w:hint="eastAsia"/>
          <w:sz w:val="32"/>
          <w:szCs w:val="32"/>
        </w:rPr>
        <w:t>申报的工程项目建设程序应符合相关规定。</w:t>
      </w:r>
    </w:p>
    <w:p w:rsidR="00A749CE" w:rsidRPr="00B30D5A" w:rsidRDefault="00A749CE" w:rsidP="00A749CE">
      <w:pPr>
        <w:ind w:firstLineChars="200" w:firstLine="643"/>
        <w:jc w:val="left"/>
        <w:rPr>
          <w:rFonts w:ascii="仿宋" w:eastAsia="仿宋" w:hAnsi="仿宋"/>
          <w:sz w:val="32"/>
          <w:szCs w:val="32"/>
        </w:rPr>
      </w:pPr>
      <w:r w:rsidRPr="00B30D5A">
        <w:rPr>
          <w:rFonts w:ascii="仿宋" w:eastAsia="仿宋" w:hAnsi="仿宋" w:cs="宋体" w:hint="eastAsia"/>
          <w:b/>
          <w:bCs/>
          <w:sz w:val="32"/>
          <w:szCs w:val="32"/>
        </w:rPr>
        <w:t>第七条</w:t>
      </w:r>
      <w:r w:rsidRPr="00B30D5A">
        <w:rPr>
          <w:rFonts w:ascii="仿宋" w:eastAsia="仿宋" w:hAnsi="仿宋" w:cs="宋体" w:hint="eastAsia"/>
          <w:sz w:val="32"/>
          <w:szCs w:val="32"/>
        </w:rPr>
        <w:t xml:space="preserve"> </w:t>
      </w:r>
      <w:r w:rsidRPr="00B30D5A">
        <w:rPr>
          <w:rFonts w:ascii="仿宋" w:eastAsia="仿宋" w:hAnsi="仿宋" w:hint="eastAsia"/>
          <w:sz w:val="32"/>
          <w:szCs w:val="32"/>
        </w:rPr>
        <w:t>申报的项目未受到相关部门行政处罚，未发生过质量安全及环保事故，不涉及国家机密。</w:t>
      </w:r>
    </w:p>
    <w:p w:rsidR="00A749CE" w:rsidRPr="00B30D5A" w:rsidRDefault="00A749CE" w:rsidP="00A749CE">
      <w:pPr>
        <w:spacing w:line="360" w:lineRule="auto"/>
        <w:ind w:firstLineChars="200" w:firstLine="643"/>
        <w:rPr>
          <w:rFonts w:ascii="仿宋" w:eastAsia="仿宋" w:hAnsi="仿宋" w:cs="宋体"/>
          <w:sz w:val="32"/>
          <w:szCs w:val="32"/>
        </w:rPr>
      </w:pPr>
      <w:r w:rsidRPr="00B30D5A">
        <w:rPr>
          <w:rFonts w:ascii="仿宋" w:eastAsia="仿宋" w:hAnsi="仿宋" w:cs="宋体" w:hint="eastAsia"/>
          <w:b/>
          <w:bCs/>
          <w:sz w:val="32"/>
          <w:szCs w:val="32"/>
        </w:rPr>
        <w:t>第八条</w:t>
      </w:r>
      <w:r w:rsidRPr="00B30D5A">
        <w:rPr>
          <w:rFonts w:ascii="仿宋" w:eastAsia="仿宋" w:hAnsi="仿宋" w:cs="宋体" w:hint="eastAsia"/>
          <w:sz w:val="32"/>
          <w:szCs w:val="32"/>
        </w:rPr>
        <w:t xml:space="preserve"> 坚持“谁实施谁负责”的申报原则，负责申报的主申报和参与申报单位不宜超过3家。</w:t>
      </w:r>
    </w:p>
    <w:p w:rsidR="00A749CE" w:rsidRPr="00B30D5A" w:rsidRDefault="00A749CE" w:rsidP="00A749CE">
      <w:pPr>
        <w:spacing w:line="360" w:lineRule="auto"/>
        <w:rPr>
          <w:rFonts w:ascii="仿宋" w:eastAsia="仿宋" w:hAnsi="仿宋" w:cs="宋体"/>
          <w:sz w:val="32"/>
          <w:szCs w:val="32"/>
        </w:rPr>
      </w:pPr>
      <w:r w:rsidRPr="00B30D5A">
        <w:rPr>
          <w:rFonts w:ascii="仿宋" w:eastAsia="仿宋" w:hAnsi="仿宋" w:cs="宋体" w:hint="eastAsia"/>
          <w:sz w:val="32"/>
          <w:szCs w:val="32"/>
        </w:rPr>
        <w:t xml:space="preserve">    </w:t>
      </w:r>
      <w:r w:rsidRPr="00B30D5A">
        <w:rPr>
          <w:rFonts w:ascii="仿宋" w:eastAsia="仿宋" w:hAnsi="仿宋" w:cs="宋体" w:hint="eastAsia"/>
          <w:b/>
          <w:bCs/>
          <w:sz w:val="32"/>
          <w:szCs w:val="32"/>
        </w:rPr>
        <w:t>第九条</w:t>
      </w:r>
      <w:r w:rsidRPr="00B30D5A">
        <w:rPr>
          <w:rFonts w:ascii="仿宋" w:eastAsia="仿宋" w:hAnsi="仿宋" w:cs="宋体" w:hint="eastAsia"/>
          <w:sz w:val="32"/>
          <w:szCs w:val="32"/>
        </w:rPr>
        <w:t xml:space="preserve"> 评价项目应符合以下规定：</w:t>
      </w:r>
    </w:p>
    <w:p w:rsidR="00A749CE" w:rsidRPr="00B30D5A" w:rsidRDefault="00A749CE" w:rsidP="00A749CE">
      <w:pPr>
        <w:spacing w:line="360" w:lineRule="auto"/>
        <w:ind w:firstLineChars="200" w:firstLine="640"/>
        <w:rPr>
          <w:rFonts w:ascii="仿宋" w:eastAsia="仿宋" w:hAnsi="仿宋" w:cs="宋体"/>
          <w:sz w:val="32"/>
          <w:szCs w:val="32"/>
        </w:rPr>
      </w:pPr>
      <w:r w:rsidRPr="00B30D5A">
        <w:rPr>
          <w:rFonts w:ascii="仿宋" w:eastAsia="仿宋" w:hAnsi="仿宋" w:cs="宋体" w:hint="eastAsia"/>
          <w:sz w:val="32"/>
          <w:szCs w:val="32"/>
        </w:rPr>
        <w:t>1、建立覆盖相关方的智慧工地管理体系和制度，实施目标管理。</w:t>
      </w:r>
    </w:p>
    <w:p w:rsidR="00A749CE" w:rsidRPr="00B30D5A" w:rsidRDefault="00A749CE" w:rsidP="00A749CE">
      <w:pPr>
        <w:spacing w:line="360" w:lineRule="auto"/>
        <w:ind w:firstLineChars="200" w:firstLine="640"/>
        <w:rPr>
          <w:rFonts w:ascii="仿宋" w:eastAsia="仿宋" w:hAnsi="仿宋" w:cs="宋体"/>
          <w:sz w:val="32"/>
          <w:szCs w:val="32"/>
        </w:rPr>
      </w:pPr>
      <w:r w:rsidRPr="00B30D5A">
        <w:rPr>
          <w:rFonts w:ascii="仿宋" w:eastAsia="仿宋" w:hAnsi="仿宋" w:cs="宋体" w:hint="eastAsia"/>
          <w:sz w:val="32"/>
          <w:szCs w:val="32"/>
        </w:rPr>
        <w:t>2、编制智慧工地建设方案，目标明确、内容完整。</w:t>
      </w:r>
    </w:p>
    <w:p w:rsidR="00A749CE" w:rsidRPr="00B30D5A" w:rsidRDefault="00A749CE" w:rsidP="00A749CE">
      <w:pPr>
        <w:spacing w:line="360" w:lineRule="auto"/>
        <w:ind w:firstLineChars="200" w:firstLine="640"/>
        <w:rPr>
          <w:rFonts w:ascii="仿宋" w:eastAsia="仿宋" w:hAnsi="仿宋" w:cs="宋体"/>
          <w:sz w:val="32"/>
          <w:szCs w:val="32"/>
        </w:rPr>
      </w:pPr>
      <w:r w:rsidRPr="00B30D5A">
        <w:rPr>
          <w:rFonts w:ascii="仿宋" w:eastAsia="仿宋" w:hAnsi="仿宋" w:cs="宋体" w:hint="eastAsia"/>
          <w:sz w:val="32"/>
          <w:szCs w:val="32"/>
        </w:rPr>
        <w:t>3、智慧工地建设内容应进行专项交底和培训。</w:t>
      </w:r>
    </w:p>
    <w:p w:rsidR="00A749CE" w:rsidRPr="00B30D5A" w:rsidRDefault="00A749CE" w:rsidP="00A749CE">
      <w:pPr>
        <w:spacing w:line="360" w:lineRule="auto"/>
        <w:ind w:firstLineChars="200" w:firstLine="640"/>
        <w:rPr>
          <w:rFonts w:ascii="仿宋" w:eastAsia="仿宋" w:hAnsi="仿宋" w:cs="宋体"/>
          <w:sz w:val="32"/>
          <w:szCs w:val="32"/>
        </w:rPr>
      </w:pPr>
      <w:r w:rsidRPr="00B30D5A">
        <w:rPr>
          <w:rFonts w:ascii="仿宋" w:eastAsia="仿宋" w:hAnsi="仿宋" w:cs="宋体" w:hint="eastAsia"/>
          <w:sz w:val="32"/>
          <w:szCs w:val="32"/>
        </w:rPr>
        <w:t>4、智慧工地采用的软件、设备、工具、技术等应符合信</w:t>
      </w:r>
      <w:r w:rsidRPr="00B30D5A">
        <w:rPr>
          <w:rFonts w:ascii="仿宋" w:eastAsia="仿宋" w:hAnsi="仿宋" w:cs="宋体" w:hint="eastAsia"/>
          <w:sz w:val="32"/>
          <w:szCs w:val="32"/>
        </w:rPr>
        <w:lastRenderedPageBreak/>
        <w:t>息协同的要求，项目所涉及的设备和管理系统均为运行正常。</w:t>
      </w:r>
    </w:p>
    <w:p w:rsidR="00A749CE" w:rsidRPr="00B30D5A" w:rsidRDefault="00A749CE" w:rsidP="00A749CE">
      <w:pPr>
        <w:spacing w:line="360" w:lineRule="auto"/>
        <w:ind w:firstLineChars="200" w:firstLine="640"/>
        <w:rPr>
          <w:rFonts w:ascii="仿宋" w:eastAsia="仿宋" w:hAnsi="仿宋" w:cs="宋体"/>
          <w:b/>
          <w:sz w:val="32"/>
          <w:szCs w:val="32"/>
        </w:rPr>
      </w:pPr>
      <w:r w:rsidRPr="00B30D5A">
        <w:rPr>
          <w:rFonts w:ascii="仿宋" w:eastAsia="仿宋" w:hAnsi="仿宋" w:cs="宋体" w:hint="eastAsia"/>
          <w:sz w:val="32"/>
          <w:szCs w:val="32"/>
        </w:rPr>
        <w:t>5、智慧工地实施数据应有</w:t>
      </w:r>
      <w:proofErr w:type="gramStart"/>
      <w:r w:rsidRPr="00B30D5A">
        <w:rPr>
          <w:rFonts w:ascii="仿宋" w:eastAsia="仿宋" w:hAnsi="仿宋" w:cs="宋体" w:hint="eastAsia"/>
          <w:sz w:val="32"/>
          <w:szCs w:val="32"/>
        </w:rPr>
        <w:t>效</w:t>
      </w:r>
      <w:proofErr w:type="gramEnd"/>
      <w:r w:rsidRPr="00B30D5A">
        <w:rPr>
          <w:rFonts w:ascii="仿宋" w:eastAsia="仿宋" w:hAnsi="仿宋" w:cs="宋体" w:hint="eastAsia"/>
          <w:sz w:val="32"/>
          <w:szCs w:val="32"/>
        </w:rPr>
        <w:t>采集、可靠存储，满足管理需求并取得相关成效。</w:t>
      </w:r>
    </w:p>
    <w:p w:rsidR="00A749CE" w:rsidRPr="00B30D5A" w:rsidRDefault="00A749CE" w:rsidP="00A749CE">
      <w:pPr>
        <w:spacing w:line="360" w:lineRule="auto"/>
        <w:rPr>
          <w:rFonts w:ascii="仿宋" w:eastAsia="仿宋" w:hAnsi="仿宋" w:cs="宋体"/>
          <w:b/>
          <w:sz w:val="32"/>
          <w:szCs w:val="32"/>
        </w:rPr>
      </w:pPr>
      <w:r w:rsidRPr="00B30D5A">
        <w:rPr>
          <w:rFonts w:ascii="仿宋" w:eastAsia="仿宋" w:hAnsi="仿宋" w:cs="宋体" w:hint="eastAsia"/>
          <w:b/>
          <w:sz w:val="32"/>
          <w:szCs w:val="32"/>
        </w:rPr>
        <w:t xml:space="preserve">    第十条 </w:t>
      </w:r>
      <w:r w:rsidRPr="00B30D5A">
        <w:rPr>
          <w:rFonts w:ascii="仿宋" w:eastAsia="仿宋" w:hAnsi="仿宋" w:cs="宋体" w:hint="eastAsia"/>
          <w:sz w:val="32"/>
          <w:szCs w:val="32"/>
        </w:rPr>
        <w:t>评价项目应针对工程特点、所处环境、项目目标等实际情况进行需求分析，选用适宜软件、设备、工具、技术，对施工项目的人、机、料、法、环、</w:t>
      </w:r>
      <w:proofErr w:type="gramStart"/>
      <w:r w:rsidRPr="00B30D5A">
        <w:rPr>
          <w:rFonts w:ascii="仿宋" w:eastAsia="仿宋" w:hAnsi="仿宋" w:cs="宋体" w:hint="eastAsia"/>
          <w:sz w:val="32"/>
          <w:szCs w:val="32"/>
        </w:rPr>
        <w:t>测全过程</w:t>
      </w:r>
      <w:proofErr w:type="gramEnd"/>
      <w:r w:rsidRPr="00B30D5A">
        <w:rPr>
          <w:rFonts w:ascii="仿宋" w:eastAsia="仿宋" w:hAnsi="仿宋" w:cs="宋体" w:hint="eastAsia"/>
          <w:sz w:val="32"/>
          <w:szCs w:val="32"/>
        </w:rPr>
        <w:t>进行动态控制和管理协同，在评价时提交相应资料文件并对资料的真实性和完整性负责。</w:t>
      </w:r>
    </w:p>
    <w:p w:rsidR="00A749CE" w:rsidRPr="00B30D5A" w:rsidRDefault="00A749CE" w:rsidP="00A749CE">
      <w:pPr>
        <w:spacing w:line="360" w:lineRule="auto"/>
        <w:rPr>
          <w:rFonts w:ascii="仿宋" w:eastAsia="仿宋" w:hAnsi="仿宋" w:cs="宋体"/>
          <w:sz w:val="32"/>
          <w:szCs w:val="32"/>
        </w:rPr>
      </w:pPr>
      <w:r w:rsidRPr="00B30D5A">
        <w:rPr>
          <w:rFonts w:ascii="仿宋" w:eastAsia="仿宋" w:hAnsi="仿宋" w:cs="宋体" w:hint="eastAsia"/>
          <w:b/>
          <w:sz w:val="32"/>
          <w:szCs w:val="32"/>
        </w:rPr>
        <w:t xml:space="preserve">    第十一条 </w:t>
      </w:r>
      <w:r w:rsidRPr="00B30D5A">
        <w:rPr>
          <w:rFonts w:ascii="仿宋" w:eastAsia="仿宋" w:hAnsi="仿宋" w:cs="宋体" w:hint="eastAsia"/>
          <w:sz w:val="32"/>
          <w:szCs w:val="32"/>
        </w:rPr>
        <w:t>有下列情况之一的项目，不得进行《智慧工地》评价：</w:t>
      </w:r>
    </w:p>
    <w:p w:rsidR="00A749CE" w:rsidRPr="00B30D5A" w:rsidRDefault="00A749CE" w:rsidP="00A749CE">
      <w:pPr>
        <w:spacing w:line="360" w:lineRule="auto"/>
        <w:ind w:firstLineChars="200" w:firstLine="640"/>
        <w:rPr>
          <w:rFonts w:ascii="仿宋" w:eastAsia="仿宋" w:hAnsi="仿宋" w:cs="宋体"/>
          <w:sz w:val="32"/>
          <w:szCs w:val="32"/>
        </w:rPr>
      </w:pPr>
      <w:r w:rsidRPr="00B30D5A">
        <w:rPr>
          <w:rFonts w:ascii="仿宋" w:eastAsia="仿宋" w:hAnsi="仿宋" w:cs="宋体" w:hint="eastAsia"/>
          <w:sz w:val="32"/>
          <w:szCs w:val="32"/>
        </w:rPr>
        <w:t>1、智慧工地数据与项目实际不符的。</w:t>
      </w:r>
    </w:p>
    <w:p w:rsidR="00A749CE" w:rsidRPr="00B30D5A" w:rsidRDefault="00A749CE" w:rsidP="00A749CE">
      <w:pPr>
        <w:spacing w:line="360" w:lineRule="auto"/>
        <w:ind w:firstLineChars="200" w:firstLine="640"/>
        <w:rPr>
          <w:rFonts w:ascii="仿宋" w:eastAsia="仿宋" w:hAnsi="仿宋" w:cs="宋体"/>
          <w:sz w:val="32"/>
          <w:szCs w:val="32"/>
        </w:rPr>
      </w:pPr>
      <w:r w:rsidRPr="00B30D5A">
        <w:rPr>
          <w:rFonts w:ascii="仿宋" w:eastAsia="仿宋" w:hAnsi="仿宋" w:cs="宋体" w:hint="eastAsia"/>
          <w:sz w:val="32"/>
          <w:szCs w:val="32"/>
        </w:rPr>
        <w:t>2、智慧工地数据未被管理采用的。</w:t>
      </w:r>
    </w:p>
    <w:p w:rsidR="00A749CE" w:rsidRPr="00B30D5A" w:rsidRDefault="00A749CE" w:rsidP="00A749CE">
      <w:pPr>
        <w:spacing w:line="360" w:lineRule="auto"/>
        <w:ind w:firstLineChars="200" w:firstLine="640"/>
        <w:rPr>
          <w:rFonts w:ascii="仿宋" w:eastAsia="仿宋" w:hAnsi="仿宋" w:cs="宋体"/>
          <w:spacing w:val="-8"/>
          <w:sz w:val="32"/>
          <w:szCs w:val="32"/>
        </w:rPr>
      </w:pPr>
      <w:r w:rsidRPr="00B30D5A">
        <w:rPr>
          <w:rFonts w:ascii="仿宋" w:eastAsia="仿宋" w:hAnsi="仿宋" w:cs="宋体" w:hint="eastAsia"/>
          <w:sz w:val="32"/>
          <w:szCs w:val="32"/>
        </w:rPr>
        <w:t>3、</w:t>
      </w:r>
      <w:r w:rsidRPr="00B30D5A">
        <w:rPr>
          <w:rFonts w:ascii="仿宋" w:eastAsia="仿宋" w:hAnsi="仿宋" w:cs="宋体" w:hint="eastAsia"/>
          <w:spacing w:val="-8"/>
          <w:sz w:val="32"/>
          <w:szCs w:val="32"/>
        </w:rPr>
        <w:t>项目实施中因环保、安全、质量等问题被通报或处罚的。</w:t>
      </w:r>
    </w:p>
    <w:p w:rsidR="00A749CE" w:rsidRPr="00B30D5A" w:rsidRDefault="00A749CE" w:rsidP="00A749CE">
      <w:pPr>
        <w:pStyle w:val="1"/>
        <w:spacing w:line="360" w:lineRule="auto"/>
        <w:ind w:firstLine="321"/>
        <w:rPr>
          <w:rFonts w:ascii="仿宋" w:eastAsia="仿宋" w:hAnsi="仿宋" w:cs="宋体"/>
          <w:szCs w:val="32"/>
        </w:rPr>
      </w:pPr>
      <w:r w:rsidRPr="00B30D5A">
        <w:rPr>
          <w:rFonts w:ascii="仿宋" w:eastAsia="仿宋" w:hAnsi="仿宋" w:cs="宋体" w:hint="eastAsia"/>
          <w:bCs/>
          <w:szCs w:val="32"/>
        </w:rPr>
        <w:t xml:space="preserve">第三章 </w:t>
      </w:r>
      <w:r w:rsidRPr="00B30D5A">
        <w:rPr>
          <w:rFonts w:ascii="仿宋" w:eastAsia="仿宋" w:hAnsi="仿宋" w:cs="宋体"/>
          <w:bCs/>
          <w:szCs w:val="32"/>
        </w:rPr>
        <w:t xml:space="preserve"> </w:t>
      </w:r>
      <w:r w:rsidRPr="00B30D5A">
        <w:rPr>
          <w:rFonts w:ascii="仿宋" w:eastAsia="仿宋" w:hAnsi="仿宋" w:cs="宋体" w:hint="eastAsia"/>
          <w:bCs/>
          <w:szCs w:val="32"/>
        </w:rPr>
        <w:t>评价程序</w:t>
      </w:r>
    </w:p>
    <w:p w:rsidR="00A749CE" w:rsidRPr="00B30D5A" w:rsidRDefault="00A749CE" w:rsidP="00A749CE">
      <w:pPr>
        <w:spacing w:line="360" w:lineRule="auto"/>
        <w:rPr>
          <w:rFonts w:ascii="仿宋" w:eastAsia="仿宋" w:hAnsi="仿宋" w:cs="宋体"/>
          <w:sz w:val="32"/>
          <w:szCs w:val="32"/>
        </w:rPr>
      </w:pPr>
      <w:r w:rsidRPr="00B30D5A">
        <w:rPr>
          <w:rFonts w:ascii="仿宋" w:eastAsia="仿宋" w:hAnsi="仿宋" w:cs="宋体" w:hint="eastAsia"/>
          <w:b/>
          <w:sz w:val="32"/>
          <w:szCs w:val="32"/>
        </w:rPr>
        <w:t xml:space="preserve">　　第十二条　</w:t>
      </w:r>
      <w:r w:rsidRPr="00B30D5A">
        <w:rPr>
          <w:rFonts w:ascii="仿宋" w:eastAsia="仿宋" w:hAnsi="仿宋" w:cs="宋体" w:hint="eastAsia"/>
          <w:sz w:val="32"/>
          <w:szCs w:val="32"/>
        </w:rPr>
        <w:t>评价项目经项目所在地建设行政主管部门签署初审推荐意见后报省建筑业协会。</w:t>
      </w:r>
    </w:p>
    <w:p w:rsidR="00A749CE" w:rsidRPr="00B30D5A" w:rsidRDefault="00A749CE" w:rsidP="00A749CE">
      <w:pPr>
        <w:spacing w:line="360" w:lineRule="auto"/>
        <w:rPr>
          <w:rFonts w:ascii="仿宋" w:eastAsia="仿宋" w:hAnsi="仿宋" w:cs="宋体"/>
          <w:spacing w:val="-10"/>
          <w:sz w:val="32"/>
          <w:szCs w:val="32"/>
        </w:rPr>
      </w:pPr>
      <w:r w:rsidRPr="00B30D5A">
        <w:rPr>
          <w:rFonts w:ascii="仿宋" w:eastAsia="仿宋" w:hAnsi="仿宋" w:cs="宋体" w:hint="eastAsia"/>
          <w:b/>
          <w:sz w:val="32"/>
          <w:szCs w:val="32"/>
        </w:rPr>
        <w:t xml:space="preserve">　　第十三条 </w:t>
      </w:r>
      <w:r w:rsidRPr="00B30D5A">
        <w:rPr>
          <w:rFonts w:ascii="仿宋" w:eastAsia="仿宋" w:hAnsi="仿宋" w:cs="宋体" w:hint="eastAsia"/>
          <w:sz w:val="32"/>
          <w:szCs w:val="32"/>
        </w:rPr>
        <w:t>评价项目</w:t>
      </w:r>
      <w:r w:rsidRPr="00B30D5A">
        <w:rPr>
          <w:rFonts w:ascii="仿宋" w:eastAsia="仿宋" w:hAnsi="仿宋" w:cs="宋体" w:hint="eastAsia"/>
          <w:spacing w:val="-10"/>
          <w:sz w:val="32"/>
          <w:szCs w:val="32"/>
        </w:rPr>
        <w:t>成果提交后，对项目成果进行资料复审。</w:t>
      </w:r>
    </w:p>
    <w:p w:rsidR="00A749CE" w:rsidRPr="00B30D5A" w:rsidRDefault="00A749CE" w:rsidP="00A749CE">
      <w:pPr>
        <w:spacing w:line="360" w:lineRule="auto"/>
        <w:rPr>
          <w:rFonts w:ascii="仿宋" w:eastAsia="仿宋" w:hAnsi="仿宋" w:cs="宋体"/>
          <w:sz w:val="32"/>
          <w:szCs w:val="32"/>
        </w:rPr>
      </w:pPr>
      <w:r w:rsidRPr="00B30D5A">
        <w:rPr>
          <w:rFonts w:ascii="仿宋" w:eastAsia="仿宋" w:hAnsi="仿宋" w:cs="宋体" w:hint="eastAsia"/>
          <w:b/>
          <w:sz w:val="32"/>
          <w:szCs w:val="32"/>
        </w:rPr>
        <w:t xml:space="preserve">　　第十四条 </w:t>
      </w:r>
      <w:r w:rsidRPr="00B30D5A">
        <w:rPr>
          <w:rFonts w:ascii="仿宋" w:eastAsia="仿宋" w:hAnsi="仿宋" w:cs="宋体" w:hint="eastAsia"/>
          <w:sz w:val="32"/>
          <w:szCs w:val="32"/>
        </w:rPr>
        <w:t>资料复审结束后，对通过复审的项目进行现场核查、评价。</w:t>
      </w:r>
    </w:p>
    <w:p w:rsidR="00A749CE" w:rsidRPr="00B30D5A" w:rsidRDefault="00A749CE" w:rsidP="00A749CE">
      <w:pPr>
        <w:spacing w:line="360" w:lineRule="auto"/>
        <w:ind w:firstLineChars="200" w:firstLine="643"/>
        <w:rPr>
          <w:rFonts w:ascii="仿宋" w:eastAsia="仿宋" w:hAnsi="仿宋" w:cs="宋体"/>
          <w:spacing w:val="-8"/>
          <w:sz w:val="32"/>
          <w:szCs w:val="32"/>
        </w:rPr>
      </w:pPr>
      <w:r w:rsidRPr="00B30D5A">
        <w:rPr>
          <w:rFonts w:ascii="仿宋" w:eastAsia="仿宋" w:hAnsi="仿宋" w:cs="宋体" w:hint="eastAsia"/>
          <w:b/>
          <w:sz w:val="32"/>
          <w:szCs w:val="32"/>
        </w:rPr>
        <w:t>第十五条</w:t>
      </w:r>
      <w:r w:rsidRPr="00B30D5A">
        <w:rPr>
          <w:rFonts w:ascii="仿宋" w:eastAsia="仿宋" w:hAnsi="仿宋" w:cs="宋体" w:hint="eastAsia"/>
          <w:sz w:val="32"/>
          <w:szCs w:val="32"/>
        </w:rPr>
        <w:t xml:space="preserve"> 最终由评审专家会议</w:t>
      </w:r>
      <w:r w:rsidRPr="00B30D5A">
        <w:rPr>
          <w:rFonts w:ascii="仿宋" w:eastAsia="仿宋" w:hAnsi="仿宋" w:cs="宋体" w:hint="eastAsia"/>
          <w:spacing w:val="-8"/>
          <w:sz w:val="32"/>
          <w:szCs w:val="32"/>
        </w:rPr>
        <w:t>根据综合得分情况</w:t>
      </w:r>
      <w:r w:rsidRPr="00B30D5A">
        <w:rPr>
          <w:rFonts w:ascii="仿宋" w:eastAsia="仿宋" w:hAnsi="仿宋" w:cs="宋体" w:hint="eastAsia"/>
          <w:sz w:val="32"/>
          <w:szCs w:val="32"/>
        </w:rPr>
        <w:t>决定《智慧工地》评价等级，并</w:t>
      </w:r>
      <w:r w:rsidRPr="00B30D5A">
        <w:rPr>
          <w:rFonts w:ascii="仿宋" w:eastAsia="仿宋" w:hAnsi="仿宋" w:cs="宋体" w:hint="eastAsia"/>
          <w:spacing w:val="-8"/>
          <w:sz w:val="32"/>
          <w:szCs w:val="32"/>
        </w:rPr>
        <w:t>在相关网站上公示评价结果，公示</w:t>
      </w:r>
      <w:r w:rsidRPr="00B30D5A">
        <w:rPr>
          <w:rFonts w:ascii="仿宋" w:eastAsia="仿宋" w:hAnsi="仿宋" w:cs="宋体" w:hint="eastAsia"/>
          <w:spacing w:val="-8"/>
          <w:sz w:val="32"/>
          <w:szCs w:val="32"/>
        </w:rPr>
        <w:lastRenderedPageBreak/>
        <w:t>期７天。</w:t>
      </w:r>
    </w:p>
    <w:p w:rsidR="00A749CE" w:rsidRPr="00B30D5A" w:rsidRDefault="00A749CE" w:rsidP="00A749CE">
      <w:pPr>
        <w:spacing w:line="360" w:lineRule="auto"/>
        <w:ind w:firstLineChars="200" w:firstLine="643"/>
        <w:rPr>
          <w:rFonts w:ascii="仿宋" w:eastAsia="仿宋" w:hAnsi="仿宋" w:cs="宋体"/>
          <w:sz w:val="32"/>
          <w:szCs w:val="32"/>
        </w:rPr>
      </w:pPr>
      <w:r w:rsidRPr="00B30D5A">
        <w:rPr>
          <w:rFonts w:ascii="仿宋" w:eastAsia="仿宋" w:hAnsi="仿宋" w:cs="宋体" w:hint="eastAsia"/>
          <w:b/>
          <w:sz w:val="32"/>
          <w:szCs w:val="32"/>
        </w:rPr>
        <w:t>第十六条</w:t>
      </w:r>
      <w:r w:rsidRPr="00B30D5A">
        <w:rPr>
          <w:rFonts w:ascii="仿宋" w:eastAsia="仿宋" w:hAnsi="仿宋" w:cs="宋体" w:hint="eastAsia"/>
          <w:sz w:val="32"/>
          <w:szCs w:val="32"/>
        </w:rPr>
        <w:t xml:space="preserve">　经公示无异议后，省建筑业协会下发评价结果文件并上报省住房和城乡建设厅。</w:t>
      </w:r>
    </w:p>
    <w:p w:rsidR="00A749CE" w:rsidRPr="00B30D5A" w:rsidRDefault="00A749CE" w:rsidP="00A749CE">
      <w:pPr>
        <w:spacing w:line="560" w:lineRule="exact"/>
        <w:ind w:firstLineChars="200" w:firstLine="643"/>
        <w:rPr>
          <w:rFonts w:ascii="仿宋" w:eastAsia="仿宋" w:hAnsi="仿宋" w:cs="宋体"/>
          <w:sz w:val="32"/>
          <w:szCs w:val="32"/>
        </w:rPr>
      </w:pPr>
      <w:r w:rsidRPr="00B30D5A">
        <w:rPr>
          <w:rFonts w:ascii="仿宋" w:eastAsia="仿宋" w:hAnsi="仿宋" w:cs="宋体" w:hint="eastAsia"/>
          <w:b/>
          <w:sz w:val="32"/>
          <w:szCs w:val="32"/>
        </w:rPr>
        <w:t>第十七条</w:t>
      </w:r>
      <w:r w:rsidRPr="00B30D5A">
        <w:rPr>
          <w:rFonts w:ascii="仿宋" w:eastAsia="仿宋" w:hAnsi="仿宋" w:cs="宋体" w:hint="eastAsia"/>
          <w:sz w:val="32"/>
          <w:szCs w:val="32"/>
        </w:rPr>
        <w:t xml:space="preserve"> </w:t>
      </w:r>
      <w:r w:rsidRPr="00B30D5A">
        <w:rPr>
          <w:rFonts w:ascii="仿宋" w:eastAsia="仿宋" w:hAnsi="仿宋" w:cs="宋体"/>
          <w:sz w:val="32"/>
          <w:szCs w:val="32"/>
        </w:rPr>
        <w:t xml:space="preserve"> </w:t>
      </w:r>
      <w:r w:rsidRPr="00B30D5A">
        <w:rPr>
          <w:rFonts w:ascii="仿宋" w:eastAsia="仿宋" w:hAnsi="仿宋" w:cs="宋体" w:hint="eastAsia"/>
          <w:sz w:val="32"/>
          <w:szCs w:val="32"/>
        </w:rPr>
        <w:t>评审组人员随机</w:t>
      </w:r>
      <w:proofErr w:type="gramStart"/>
      <w:r w:rsidRPr="00B30D5A">
        <w:rPr>
          <w:rFonts w:ascii="仿宋" w:eastAsia="仿宋" w:hAnsi="仿宋" w:cs="宋体" w:hint="eastAsia"/>
          <w:sz w:val="32"/>
          <w:szCs w:val="32"/>
        </w:rPr>
        <w:t>从协会</w:t>
      </w:r>
      <w:proofErr w:type="gramEnd"/>
      <w:r w:rsidRPr="00B30D5A">
        <w:rPr>
          <w:rFonts w:ascii="仿宋" w:eastAsia="仿宋" w:hAnsi="仿宋" w:cs="宋体" w:hint="eastAsia"/>
          <w:sz w:val="32"/>
          <w:szCs w:val="32"/>
        </w:rPr>
        <w:t>专家库</w:t>
      </w:r>
      <w:r>
        <w:rPr>
          <w:rFonts w:ascii="仿宋" w:eastAsia="仿宋" w:hAnsi="仿宋" w:cs="宋体" w:hint="eastAsia"/>
          <w:sz w:val="32"/>
          <w:szCs w:val="32"/>
        </w:rPr>
        <w:t>BIM</w:t>
      </w:r>
      <w:r w:rsidRPr="00B30D5A">
        <w:rPr>
          <w:rFonts w:ascii="仿宋" w:eastAsia="仿宋" w:hAnsi="仿宋" w:cs="宋体" w:hint="eastAsia"/>
          <w:sz w:val="32"/>
          <w:szCs w:val="32"/>
        </w:rPr>
        <w:t>技术类、智慧建造类以及相关类专家中选取，每年评审组</w:t>
      </w:r>
      <w:r w:rsidRPr="00B30D5A">
        <w:rPr>
          <w:rFonts w:ascii="仿宋" w:eastAsia="仿宋" w:hAnsi="仿宋" w:cs="宋体"/>
          <w:sz w:val="32"/>
          <w:szCs w:val="32"/>
        </w:rPr>
        <w:t>专家</w:t>
      </w:r>
      <w:r w:rsidRPr="00B30D5A">
        <w:rPr>
          <w:rFonts w:ascii="仿宋" w:eastAsia="仿宋" w:hAnsi="仿宋" w:cs="宋体" w:hint="eastAsia"/>
          <w:sz w:val="32"/>
          <w:szCs w:val="32"/>
        </w:rPr>
        <w:t>人数根据工程项目规模安排3-</w:t>
      </w:r>
      <w:r w:rsidRPr="00B30D5A">
        <w:rPr>
          <w:rFonts w:ascii="仿宋" w:eastAsia="仿宋" w:hAnsi="仿宋" w:cs="宋体"/>
          <w:sz w:val="32"/>
          <w:szCs w:val="32"/>
        </w:rPr>
        <w:t>5</w:t>
      </w:r>
      <w:r w:rsidRPr="00B30D5A">
        <w:rPr>
          <w:rFonts w:ascii="仿宋" w:eastAsia="仿宋" w:hAnsi="仿宋" w:cs="宋体" w:hint="eastAsia"/>
          <w:sz w:val="32"/>
          <w:szCs w:val="32"/>
        </w:rPr>
        <w:t>人，</w:t>
      </w:r>
      <w:r w:rsidRPr="00B30D5A">
        <w:rPr>
          <w:rFonts w:ascii="仿宋" w:eastAsia="仿宋" w:hAnsi="仿宋" w:cs="宋体"/>
          <w:sz w:val="32"/>
          <w:szCs w:val="32"/>
        </w:rPr>
        <w:t>每年更换三分之一，原则上每位</w:t>
      </w:r>
      <w:r w:rsidRPr="00B30D5A">
        <w:rPr>
          <w:rFonts w:ascii="仿宋" w:eastAsia="仿宋" w:hAnsi="仿宋" w:cs="宋体" w:hint="eastAsia"/>
          <w:sz w:val="32"/>
          <w:szCs w:val="32"/>
        </w:rPr>
        <w:t>评审</w:t>
      </w:r>
      <w:r w:rsidRPr="00B30D5A">
        <w:rPr>
          <w:rFonts w:ascii="仿宋" w:eastAsia="仿宋" w:hAnsi="仿宋" w:cs="宋体"/>
          <w:sz w:val="32"/>
          <w:szCs w:val="32"/>
        </w:rPr>
        <w:t>专家连续参加</w:t>
      </w:r>
      <w:r w:rsidRPr="00B30D5A">
        <w:rPr>
          <w:rFonts w:ascii="仿宋" w:eastAsia="仿宋" w:hAnsi="仿宋" w:cs="宋体" w:hint="eastAsia"/>
          <w:sz w:val="32"/>
          <w:szCs w:val="32"/>
        </w:rPr>
        <w:t>评审</w:t>
      </w:r>
      <w:r w:rsidRPr="00B30D5A">
        <w:rPr>
          <w:rFonts w:ascii="仿宋" w:eastAsia="仿宋" w:hAnsi="仿宋" w:cs="宋体"/>
          <w:sz w:val="32"/>
          <w:szCs w:val="32"/>
        </w:rPr>
        <w:t>工作不超过三年。</w:t>
      </w:r>
    </w:p>
    <w:p w:rsidR="00A749CE" w:rsidRPr="00B30D5A" w:rsidRDefault="00A749CE" w:rsidP="00A749CE">
      <w:pPr>
        <w:pStyle w:val="1"/>
        <w:spacing w:line="360" w:lineRule="auto"/>
        <w:ind w:firstLineChars="800" w:firstLine="2570"/>
        <w:jc w:val="both"/>
        <w:rPr>
          <w:rFonts w:ascii="仿宋" w:eastAsia="仿宋" w:hAnsi="仿宋" w:cs="宋体"/>
          <w:bCs/>
          <w:szCs w:val="32"/>
        </w:rPr>
      </w:pPr>
      <w:r w:rsidRPr="00B30D5A">
        <w:rPr>
          <w:rFonts w:ascii="仿宋" w:eastAsia="仿宋" w:hAnsi="仿宋" w:cs="宋体" w:hint="eastAsia"/>
          <w:bCs/>
          <w:szCs w:val="32"/>
        </w:rPr>
        <w:t xml:space="preserve">第四章 </w:t>
      </w:r>
      <w:r w:rsidRPr="00B30D5A">
        <w:rPr>
          <w:rFonts w:ascii="仿宋" w:eastAsia="仿宋" w:hAnsi="仿宋" w:cs="宋体"/>
          <w:bCs/>
          <w:szCs w:val="32"/>
        </w:rPr>
        <w:t xml:space="preserve"> </w:t>
      </w:r>
      <w:r w:rsidRPr="00B30D5A">
        <w:rPr>
          <w:rFonts w:ascii="仿宋" w:eastAsia="仿宋" w:hAnsi="仿宋" w:cs="宋体" w:hint="eastAsia"/>
          <w:bCs/>
          <w:szCs w:val="32"/>
        </w:rPr>
        <w:t>评价计分规则</w:t>
      </w:r>
    </w:p>
    <w:p w:rsidR="00A749CE" w:rsidRPr="00B30D5A" w:rsidRDefault="00A749CE" w:rsidP="00A749CE">
      <w:pPr>
        <w:spacing w:line="560" w:lineRule="exact"/>
        <w:ind w:firstLineChars="200" w:firstLine="643"/>
        <w:rPr>
          <w:rFonts w:ascii="仿宋" w:eastAsia="仿宋" w:hAnsi="仿宋" w:cs="仿宋_GB2312"/>
          <w:bCs/>
          <w:sz w:val="32"/>
          <w:szCs w:val="32"/>
          <w:shd w:val="clear" w:color="auto" w:fill="FFFFFF"/>
        </w:rPr>
      </w:pPr>
      <w:r w:rsidRPr="00B30D5A">
        <w:rPr>
          <w:rFonts w:ascii="仿宋" w:eastAsia="仿宋" w:hAnsi="仿宋" w:cs="宋体" w:hint="eastAsia"/>
          <w:b/>
          <w:bCs/>
          <w:sz w:val="32"/>
          <w:szCs w:val="32"/>
        </w:rPr>
        <w:t>第十八条</w:t>
      </w:r>
      <w:r w:rsidRPr="00B30D5A">
        <w:rPr>
          <w:rFonts w:ascii="仿宋" w:eastAsia="仿宋" w:hAnsi="仿宋" w:cs="宋体" w:hint="eastAsia"/>
          <w:bCs/>
          <w:sz w:val="32"/>
          <w:szCs w:val="32"/>
        </w:rPr>
        <w:t xml:space="preserve"> </w:t>
      </w:r>
      <w:r w:rsidRPr="00B30D5A">
        <w:rPr>
          <w:rFonts w:ascii="仿宋" w:eastAsia="仿宋" w:hAnsi="仿宋" w:cs="宋体"/>
          <w:bCs/>
          <w:sz w:val="32"/>
          <w:szCs w:val="32"/>
        </w:rPr>
        <w:t xml:space="preserve"> </w:t>
      </w:r>
      <w:r w:rsidRPr="00B30D5A">
        <w:rPr>
          <w:rFonts w:ascii="仿宋" w:eastAsia="仿宋" w:hAnsi="仿宋" w:cs="宋体" w:hint="eastAsia"/>
          <w:bCs/>
          <w:sz w:val="32"/>
          <w:szCs w:val="32"/>
        </w:rPr>
        <w:t>评价计分工作由基础项和评分项组成，基本项评定不设分值，以通过或不通过予以评定，主要评定内容为：</w:t>
      </w:r>
      <w:r w:rsidRPr="00B30D5A">
        <w:rPr>
          <w:rFonts w:ascii="仿宋" w:eastAsia="仿宋" w:hAnsi="仿宋" w:cs="宋体" w:hint="eastAsia"/>
          <w:sz w:val="32"/>
          <w:szCs w:val="32"/>
        </w:rPr>
        <w:t>《智慧工地建设方案》。</w:t>
      </w:r>
      <w:r w:rsidRPr="00B30D5A">
        <w:rPr>
          <w:rFonts w:ascii="仿宋" w:eastAsia="仿宋" w:hAnsi="仿宋" w:cs="宋体" w:hint="eastAsia"/>
          <w:bCs/>
          <w:sz w:val="32"/>
          <w:szCs w:val="32"/>
        </w:rPr>
        <w:t>评分项以</w:t>
      </w:r>
      <w:r w:rsidRPr="00B30D5A">
        <w:rPr>
          <w:rFonts w:ascii="仿宋" w:eastAsia="仿宋" w:hAnsi="仿宋" w:cs="宋体" w:hint="eastAsia"/>
          <w:bCs/>
          <w:kern w:val="0"/>
          <w:sz w:val="32"/>
          <w:szCs w:val="32"/>
          <w:shd w:val="clear" w:color="auto" w:fill="FFFFFF"/>
        </w:rPr>
        <w:t>《智慧工地》评价验收综合评审表为依据进行打分，满分1</w:t>
      </w:r>
      <w:r w:rsidRPr="00B30D5A">
        <w:rPr>
          <w:rFonts w:ascii="仿宋" w:eastAsia="仿宋" w:hAnsi="仿宋" w:cs="宋体"/>
          <w:bCs/>
          <w:kern w:val="0"/>
          <w:sz w:val="32"/>
          <w:szCs w:val="32"/>
          <w:shd w:val="clear" w:color="auto" w:fill="FFFFFF"/>
        </w:rPr>
        <w:t>00</w:t>
      </w:r>
      <w:r w:rsidRPr="00B30D5A">
        <w:rPr>
          <w:rFonts w:ascii="仿宋" w:eastAsia="仿宋" w:hAnsi="仿宋" w:cs="宋体" w:hint="eastAsia"/>
          <w:bCs/>
          <w:kern w:val="0"/>
          <w:sz w:val="32"/>
          <w:szCs w:val="32"/>
          <w:shd w:val="clear" w:color="auto" w:fill="FFFFFF"/>
        </w:rPr>
        <w:t>分，</w:t>
      </w:r>
      <w:r w:rsidRPr="00B30D5A">
        <w:rPr>
          <w:rFonts w:ascii="仿宋" w:eastAsia="仿宋" w:hAnsi="仿宋" w:cs="仿宋_GB2312" w:hint="eastAsia"/>
          <w:bCs/>
          <w:sz w:val="32"/>
          <w:szCs w:val="32"/>
          <w:shd w:val="clear" w:color="auto" w:fill="FFFFFF"/>
        </w:rPr>
        <w:t>《智慧工地》评价等级分为：</w:t>
      </w:r>
      <w:proofErr w:type="gramStart"/>
      <w:r w:rsidRPr="00B30D5A">
        <w:rPr>
          <w:rFonts w:ascii="仿宋" w:eastAsia="仿宋" w:hAnsi="仿宋" w:cs="仿宋_GB2312" w:hint="eastAsia"/>
          <w:bCs/>
          <w:sz w:val="32"/>
          <w:szCs w:val="32"/>
          <w:shd w:val="clear" w:color="auto" w:fill="FFFFFF"/>
        </w:rPr>
        <w:t>一</w:t>
      </w:r>
      <w:proofErr w:type="gramEnd"/>
      <w:r w:rsidRPr="00B30D5A">
        <w:rPr>
          <w:rFonts w:ascii="仿宋" w:eastAsia="仿宋" w:hAnsi="仿宋" w:cs="仿宋_GB2312" w:hint="eastAsia"/>
          <w:bCs/>
          <w:sz w:val="32"/>
          <w:szCs w:val="32"/>
          <w:shd w:val="clear" w:color="auto" w:fill="FFFFFF"/>
        </w:rPr>
        <w:t>星级、二星级、三星级。三星级为最高等级。各星级分别与评分项综合得分相对应，8</w:t>
      </w:r>
      <w:r w:rsidRPr="00B30D5A">
        <w:rPr>
          <w:rFonts w:ascii="仿宋" w:eastAsia="仿宋" w:hAnsi="仿宋" w:cs="仿宋_GB2312"/>
          <w:bCs/>
          <w:sz w:val="32"/>
          <w:szCs w:val="32"/>
          <w:shd w:val="clear" w:color="auto" w:fill="FFFFFF"/>
        </w:rPr>
        <w:t>0</w:t>
      </w:r>
      <w:r w:rsidRPr="00B30D5A">
        <w:rPr>
          <w:rFonts w:ascii="仿宋" w:eastAsia="仿宋" w:hAnsi="仿宋" w:cs="仿宋_GB2312" w:hint="eastAsia"/>
          <w:bCs/>
          <w:sz w:val="32"/>
          <w:szCs w:val="32"/>
          <w:shd w:val="clear" w:color="auto" w:fill="FFFFFF"/>
        </w:rPr>
        <w:t>分（含）以上为三星级，6</w:t>
      </w:r>
      <w:r w:rsidRPr="00B30D5A">
        <w:rPr>
          <w:rFonts w:ascii="仿宋" w:eastAsia="仿宋" w:hAnsi="仿宋" w:cs="仿宋_GB2312"/>
          <w:bCs/>
          <w:sz w:val="32"/>
          <w:szCs w:val="32"/>
          <w:shd w:val="clear" w:color="auto" w:fill="FFFFFF"/>
        </w:rPr>
        <w:t>0</w:t>
      </w:r>
      <w:r w:rsidRPr="00B30D5A">
        <w:rPr>
          <w:rFonts w:ascii="仿宋" w:eastAsia="仿宋" w:hAnsi="仿宋" w:cs="仿宋_GB2312" w:hint="eastAsia"/>
          <w:bCs/>
          <w:sz w:val="32"/>
          <w:szCs w:val="32"/>
          <w:shd w:val="clear" w:color="auto" w:fill="FFFFFF"/>
        </w:rPr>
        <w:t>分（含）—7</w:t>
      </w:r>
      <w:r w:rsidRPr="00B30D5A">
        <w:rPr>
          <w:rFonts w:ascii="仿宋" w:eastAsia="仿宋" w:hAnsi="仿宋" w:cs="仿宋_GB2312"/>
          <w:bCs/>
          <w:sz w:val="32"/>
          <w:szCs w:val="32"/>
          <w:shd w:val="clear" w:color="auto" w:fill="FFFFFF"/>
        </w:rPr>
        <w:t>9</w:t>
      </w:r>
      <w:r w:rsidRPr="00B30D5A">
        <w:rPr>
          <w:rFonts w:ascii="仿宋" w:eastAsia="仿宋" w:hAnsi="仿宋" w:cs="仿宋_GB2312" w:hint="eastAsia"/>
          <w:bCs/>
          <w:sz w:val="32"/>
          <w:szCs w:val="32"/>
          <w:shd w:val="clear" w:color="auto" w:fill="FFFFFF"/>
        </w:rPr>
        <w:t>分为二星级，5</w:t>
      </w:r>
      <w:r w:rsidRPr="00B30D5A">
        <w:rPr>
          <w:rFonts w:ascii="仿宋" w:eastAsia="仿宋" w:hAnsi="仿宋" w:cs="仿宋_GB2312"/>
          <w:bCs/>
          <w:sz w:val="32"/>
          <w:szCs w:val="32"/>
          <w:shd w:val="clear" w:color="auto" w:fill="FFFFFF"/>
        </w:rPr>
        <w:t>0</w:t>
      </w:r>
      <w:r w:rsidRPr="00B30D5A">
        <w:rPr>
          <w:rFonts w:ascii="仿宋" w:eastAsia="仿宋" w:hAnsi="仿宋" w:cs="仿宋_GB2312" w:hint="eastAsia"/>
          <w:bCs/>
          <w:sz w:val="32"/>
          <w:szCs w:val="32"/>
          <w:shd w:val="clear" w:color="auto" w:fill="FFFFFF"/>
        </w:rPr>
        <w:t>分（含）—5</w:t>
      </w:r>
      <w:r w:rsidRPr="00B30D5A">
        <w:rPr>
          <w:rFonts w:ascii="仿宋" w:eastAsia="仿宋" w:hAnsi="仿宋" w:cs="仿宋_GB2312"/>
          <w:bCs/>
          <w:sz w:val="32"/>
          <w:szCs w:val="32"/>
          <w:shd w:val="clear" w:color="auto" w:fill="FFFFFF"/>
        </w:rPr>
        <w:t>9</w:t>
      </w:r>
      <w:r w:rsidRPr="00B30D5A">
        <w:rPr>
          <w:rFonts w:ascii="仿宋" w:eastAsia="仿宋" w:hAnsi="仿宋" w:cs="仿宋_GB2312" w:hint="eastAsia"/>
          <w:bCs/>
          <w:sz w:val="32"/>
          <w:szCs w:val="32"/>
          <w:shd w:val="clear" w:color="auto" w:fill="FFFFFF"/>
        </w:rPr>
        <w:t>分为</w:t>
      </w:r>
      <w:proofErr w:type="gramStart"/>
      <w:r w:rsidRPr="00B30D5A">
        <w:rPr>
          <w:rFonts w:ascii="仿宋" w:eastAsia="仿宋" w:hAnsi="仿宋" w:cs="仿宋_GB2312" w:hint="eastAsia"/>
          <w:bCs/>
          <w:sz w:val="32"/>
          <w:szCs w:val="32"/>
          <w:shd w:val="clear" w:color="auto" w:fill="FFFFFF"/>
        </w:rPr>
        <w:t>一</w:t>
      </w:r>
      <w:proofErr w:type="gramEnd"/>
      <w:r w:rsidRPr="00B30D5A">
        <w:rPr>
          <w:rFonts w:ascii="仿宋" w:eastAsia="仿宋" w:hAnsi="仿宋" w:cs="仿宋_GB2312" w:hint="eastAsia"/>
          <w:bCs/>
          <w:sz w:val="32"/>
          <w:szCs w:val="32"/>
          <w:shd w:val="clear" w:color="auto" w:fill="FFFFFF"/>
        </w:rPr>
        <w:t>星级，5</w:t>
      </w:r>
      <w:r w:rsidRPr="00B30D5A">
        <w:rPr>
          <w:rFonts w:ascii="仿宋" w:eastAsia="仿宋" w:hAnsi="仿宋" w:cs="仿宋_GB2312"/>
          <w:bCs/>
          <w:sz w:val="32"/>
          <w:szCs w:val="32"/>
          <w:shd w:val="clear" w:color="auto" w:fill="FFFFFF"/>
        </w:rPr>
        <w:t>0</w:t>
      </w:r>
      <w:r w:rsidRPr="00B30D5A">
        <w:rPr>
          <w:rFonts w:ascii="仿宋" w:eastAsia="仿宋" w:hAnsi="仿宋" w:cs="仿宋_GB2312" w:hint="eastAsia"/>
          <w:bCs/>
          <w:sz w:val="32"/>
          <w:szCs w:val="32"/>
          <w:shd w:val="clear" w:color="auto" w:fill="FFFFFF"/>
        </w:rPr>
        <w:t>分以下不予评定等级。</w:t>
      </w:r>
    </w:p>
    <w:p w:rsidR="00A749CE" w:rsidRPr="00B30D5A" w:rsidRDefault="00A749CE" w:rsidP="00A749CE">
      <w:pPr>
        <w:pStyle w:val="1"/>
        <w:spacing w:line="360" w:lineRule="auto"/>
        <w:ind w:firstLineChars="800" w:firstLine="2570"/>
        <w:jc w:val="both"/>
        <w:rPr>
          <w:rFonts w:ascii="仿宋" w:eastAsia="仿宋" w:hAnsi="仿宋" w:cs="宋体"/>
          <w:szCs w:val="32"/>
        </w:rPr>
      </w:pPr>
      <w:r w:rsidRPr="00B30D5A">
        <w:rPr>
          <w:rFonts w:ascii="仿宋" w:eastAsia="仿宋" w:hAnsi="仿宋" w:cs="宋体" w:hint="eastAsia"/>
          <w:bCs/>
          <w:szCs w:val="32"/>
        </w:rPr>
        <w:t xml:space="preserve">第五章 </w:t>
      </w:r>
      <w:r w:rsidRPr="00B30D5A">
        <w:rPr>
          <w:rFonts w:ascii="仿宋" w:eastAsia="仿宋" w:hAnsi="仿宋" w:cs="宋体"/>
          <w:bCs/>
          <w:szCs w:val="32"/>
        </w:rPr>
        <w:t xml:space="preserve"> </w:t>
      </w:r>
      <w:r w:rsidRPr="00B30D5A">
        <w:rPr>
          <w:rFonts w:ascii="仿宋" w:eastAsia="仿宋" w:hAnsi="仿宋" w:cs="宋体" w:hint="eastAsia"/>
          <w:bCs/>
          <w:szCs w:val="32"/>
        </w:rPr>
        <w:t>申报时间及内容</w:t>
      </w:r>
    </w:p>
    <w:p w:rsidR="00A749CE" w:rsidRPr="00B30D5A" w:rsidRDefault="00A749CE" w:rsidP="00A749CE">
      <w:pPr>
        <w:rPr>
          <w:rFonts w:ascii="仿宋" w:eastAsia="仿宋" w:hAnsi="仿宋" w:cs="宋体"/>
          <w:b/>
          <w:sz w:val="32"/>
          <w:szCs w:val="32"/>
        </w:rPr>
      </w:pPr>
      <w:r w:rsidRPr="00B30D5A">
        <w:rPr>
          <w:rFonts w:ascii="仿宋" w:eastAsia="仿宋" w:hAnsi="仿宋" w:cs="宋体" w:hint="eastAsia"/>
          <w:sz w:val="32"/>
          <w:szCs w:val="32"/>
        </w:rPr>
        <w:t xml:space="preserve">　　</w:t>
      </w:r>
      <w:r w:rsidRPr="00B30D5A">
        <w:rPr>
          <w:rFonts w:ascii="仿宋" w:eastAsia="仿宋" w:hAnsi="仿宋" w:cs="宋体" w:hint="eastAsia"/>
          <w:b/>
          <w:sz w:val="32"/>
          <w:szCs w:val="32"/>
        </w:rPr>
        <w:t xml:space="preserve">第十九条 </w:t>
      </w:r>
      <w:r w:rsidRPr="00B30D5A">
        <w:rPr>
          <w:rFonts w:ascii="仿宋" w:eastAsia="仿宋" w:hAnsi="仿宋" w:cs="宋体" w:hint="eastAsia"/>
          <w:sz w:val="32"/>
          <w:szCs w:val="32"/>
        </w:rPr>
        <w:t>申报时间及方式</w:t>
      </w:r>
    </w:p>
    <w:p w:rsidR="00A749CE" w:rsidRPr="00B30D5A" w:rsidRDefault="00A749CE" w:rsidP="00A749CE">
      <w:pPr>
        <w:ind w:firstLineChars="200" w:firstLine="640"/>
        <w:rPr>
          <w:rFonts w:ascii="仿宋" w:eastAsia="仿宋" w:hAnsi="仿宋" w:cs="宋体"/>
          <w:sz w:val="32"/>
          <w:szCs w:val="32"/>
        </w:rPr>
      </w:pPr>
      <w:r w:rsidRPr="00B30D5A">
        <w:rPr>
          <w:rFonts w:ascii="仿宋" w:eastAsia="仿宋" w:hAnsi="仿宋" w:cs="宋体" w:hint="eastAsia"/>
          <w:sz w:val="32"/>
          <w:szCs w:val="32"/>
        </w:rPr>
        <w:t>各申报单位在指定时间内提交申报信息，提交内容如下：</w:t>
      </w:r>
    </w:p>
    <w:p w:rsidR="00A749CE" w:rsidRPr="00B30D5A" w:rsidRDefault="00A749CE" w:rsidP="00A749CE">
      <w:pPr>
        <w:ind w:firstLineChars="200" w:firstLine="640"/>
        <w:rPr>
          <w:rFonts w:ascii="仿宋" w:eastAsia="仿宋" w:hAnsi="仿宋" w:cs="宋体"/>
          <w:sz w:val="32"/>
          <w:szCs w:val="32"/>
        </w:rPr>
      </w:pPr>
      <w:r w:rsidRPr="00B30D5A">
        <w:rPr>
          <w:rFonts w:ascii="仿宋" w:eastAsia="仿宋" w:hAnsi="仿宋" w:cs="宋体" w:hint="eastAsia"/>
          <w:sz w:val="32"/>
          <w:szCs w:val="32"/>
        </w:rPr>
        <w:t>1、《青海省建筑业智慧工地申报表》(见附件2)盖章扫描件；</w:t>
      </w:r>
    </w:p>
    <w:p w:rsidR="00A749CE" w:rsidRPr="00B30D5A" w:rsidRDefault="00A749CE" w:rsidP="00A749CE">
      <w:pPr>
        <w:ind w:firstLineChars="200" w:firstLine="640"/>
        <w:rPr>
          <w:rFonts w:ascii="仿宋" w:eastAsia="仿宋" w:hAnsi="仿宋" w:cs="宋体"/>
          <w:sz w:val="32"/>
          <w:szCs w:val="32"/>
        </w:rPr>
      </w:pPr>
      <w:r w:rsidRPr="00B30D5A">
        <w:rPr>
          <w:rFonts w:ascii="仿宋" w:eastAsia="仿宋" w:hAnsi="仿宋" w:cs="宋体" w:hint="eastAsia"/>
          <w:sz w:val="32"/>
          <w:szCs w:val="32"/>
        </w:rPr>
        <w:lastRenderedPageBreak/>
        <w:t>2、《智慧工地验收评价综合评审表》(见附件3)自评结果盖章扫描件；</w:t>
      </w:r>
    </w:p>
    <w:p w:rsidR="00A749CE" w:rsidRPr="00B30D5A" w:rsidRDefault="00A749CE" w:rsidP="00A749CE">
      <w:pPr>
        <w:ind w:firstLineChars="200" w:firstLine="640"/>
        <w:rPr>
          <w:rFonts w:ascii="仿宋" w:eastAsia="仿宋" w:hAnsi="仿宋" w:cs="宋体"/>
          <w:sz w:val="32"/>
          <w:szCs w:val="32"/>
        </w:rPr>
      </w:pPr>
      <w:r w:rsidRPr="00B30D5A">
        <w:rPr>
          <w:rFonts w:ascii="仿宋" w:eastAsia="仿宋" w:hAnsi="仿宋" w:cs="宋体" w:hint="eastAsia"/>
          <w:sz w:val="32"/>
          <w:szCs w:val="32"/>
        </w:rPr>
        <w:t>3、《智慧工地建设方案》盖章扫描件；</w:t>
      </w:r>
    </w:p>
    <w:p w:rsidR="00A749CE" w:rsidRPr="00B30D5A" w:rsidRDefault="00A749CE" w:rsidP="00A749CE">
      <w:pPr>
        <w:spacing w:line="560" w:lineRule="exact"/>
        <w:ind w:firstLineChars="200" w:firstLine="640"/>
        <w:rPr>
          <w:rFonts w:ascii="仿宋" w:eastAsia="仿宋" w:hAnsi="仿宋" w:cs="宋体"/>
          <w:color w:val="000000"/>
          <w:sz w:val="32"/>
          <w:szCs w:val="32"/>
          <w:shd w:val="clear" w:color="auto" w:fill="FFFFFF"/>
        </w:rPr>
      </w:pPr>
      <w:r w:rsidRPr="00B30D5A">
        <w:rPr>
          <w:rFonts w:ascii="仿宋" w:eastAsia="仿宋" w:hAnsi="仿宋" w:cs="宋体" w:hint="eastAsia"/>
          <w:color w:val="000000"/>
          <w:sz w:val="32"/>
          <w:szCs w:val="32"/>
          <w:shd w:val="clear" w:color="auto" w:fill="FFFFFF"/>
        </w:rPr>
        <w:t>以上纸质版资料于指定时间前邮寄至青海省建筑业协会。邮寄地址：青海省城西区海湖新区五四西路65号青海建设科技大厦五楼青海省建筑业协会。</w:t>
      </w:r>
    </w:p>
    <w:p w:rsidR="00A749CE" w:rsidRPr="00B30D5A" w:rsidRDefault="00A749CE" w:rsidP="00A749CE">
      <w:pPr>
        <w:ind w:firstLineChars="200" w:firstLine="643"/>
        <w:rPr>
          <w:rFonts w:ascii="仿宋" w:eastAsia="仿宋" w:hAnsi="仿宋" w:cs="宋体"/>
          <w:color w:val="666666"/>
          <w:sz w:val="32"/>
          <w:szCs w:val="32"/>
        </w:rPr>
      </w:pPr>
      <w:r w:rsidRPr="00B30D5A">
        <w:rPr>
          <w:rFonts w:ascii="仿宋" w:eastAsia="仿宋" w:hAnsi="仿宋" w:cs="宋体" w:hint="eastAsia"/>
          <w:b/>
          <w:sz w:val="32"/>
          <w:szCs w:val="32"/>
        </w:rPr>
        <w:t xml:space="preserve">第二十条 </w:t>
      </w:r>
      <w:r w:rsidRPr="00B30D5A">
        <w:rPr>
          <w:rFonts w:ascii="仿宋" w:eastAsia="仿宋" w:hAnsi="仿宋" w:cs="宋体" w:hint="eastAsia"/>
          <w:sz w:val="32"/>
          <w:szCs w:val="32"/>
        </w:rPr>
        <w:t>成果提交内容及要求</w:t>
      </w:r>
    </w:p>
    <w:p w:rsidR="00A749CE" w:rsidRPr="00B30D5A" w:rsidRDefault="00A749CE" w:rsidP="00A749CE">
      <w:pPr>
        <w:ind w:firstLineChars="200" w:firstLine="640"/>
        <w:rPr>
          <w:rFonts w:ascii="仿宋" w:eastAsia="仿宋" w:hAnsi="仿宋" w:cs="宋体"/>
          <w:sz w:val="32"/>
          <w:szCs w:val="32"/>
        </w:rPr>
      </w:pPr>
      <w:r w:rsidRPr="00B30D5A">
        <w:rPr>
          <w:rFonts w:ascii="仿宋" w:eastAsia="仿宋" w:hAnsi="仿宋" w:cs="宋体" w:hint="eastAsia"/>
          <w:sz w:val="32"/>
          <w:szCs w:val="32"/>
        </w:rPr>
        <w:t>1、成果提交内容：</w:t>
      </w:r>
    </w:p>
    <w:p w:rsidR="00A749CE" w:rsidRPr="00B30D5A" w:rsidRDefault="00A749CE" w:rsidP="00A749CE">
      <w:pPr>
        <w:ind w:firstLineChars="200" w:firstLine="640"/>
        <w:rPr>
          <w:rFonts w:ascii="仿宋" w:eastAsia="仿宋" w:hAnsi="仿宋" w:cs="宋体"/>
          <w:sz w:val="32"/>
          <w:szCs w:val="32"/>
        </w:rPr>
      </w:pPr>
      <w:r w:rsidRPr="00B30D5A">
        <w:rPr>
          <w:rFonts w:ascii="仿宋" w:eastAsia="仿宋" w:hAnsi="仿宋" w:cs="宋体" w:hint="eastAsia"/>
          <w:sz w:val="32"/>
          <w:szCs w:val="32"/>
        </w:rPr>
        <w:t>（1）智慧工地应用成果</w:t>
      </w:r>
    </w:p>
    <w:p w:rsidR="00A749CE" w:rsidRPr="00B30D5A" w:rsidRDefault="00A749CE" w:rsidP="00A749CE">
      <w:pPr>
        <w:ind w:firstLineChars="200" w:firstLine="640"/>
        <w:rPr>
          <w:rFonts w:ascii="仿宋" w:eastAsia="仿宋" w:hAnsi="仿宋" w:cs="宋体"/>
          <w:sz w:val="32"/>
          <w:szCs w:val="32"/>
        </w:rPr>
      </w:pPr>
      <w:r w:rsidRPr="00B30D5A">
        <w:rPr>
          <w:rFonts w:ascii="仿宋" w:eastAsia="仿宋" w:hAnsi="仿宋" w:cs="宋体" w:hint="eastAsia"/>
          <w:sz w:val="32"/>
          <w:szCs w:val="32"/>
        </w:rPr>
        <w:t>（2）材料电子版PPT</w:t>
      </w:r>
    </w:p>
    <w:p w:rsidR="00A749CE" w:rsidRPr="00B30D5A" w:rsidRDefault="00A749CE" w:rsidP="00A749CE">
      <w:pPr>
        <w:ind w:firstLineChars="200" w:firstLine="640"/>
        <w:rPr>
          <w:rFonts w:ascii="仿宋" w:eastAsia="仿宋" w:hAnsi="仿宋" w:cs="宋体"/>
          <w:color w:val="000000" w:themeColor="text1"/>
          <w:sz w:val="32"/>
          <w:szCs w:val="32"/>
        </w:rPr>
      </w:pPr>
      <w:r w:rsidRPr="00B30D5A">
        <w:rPr>
          <w:rFonts w:ascii="仿宋" w:eastAsia="仿宋" w:hAnsi="仿宋" w:cs="宋体" w:hint="eastAsia"/>
          <w:sz w:val="32"/>
          <w:szCs w:val="32"/>
        </w:rPr>
        <w:t>（3）智慧工地创建方案（智慧工地创建目标、建设内容及技术要求、智慧工地领导小组、岗位职责分工、</w:t>
      </w:r>
      <w:r w:rsidRPr="00B30D5A">
        <w:rPr>
          <w:rFonts w:ascii="仿宋" w:eastAsia="仿宋" w:hAnsi="仿宋" w:hint="eastAsia"/>
          <w:color w:val="000000" w:themeColor="text1"/>
          <w:sz w:val="32"/>
          <w:szCs w:val="32"/>
        </w:rPr>
        <w:t>智慧工地管理制度和措施</w:t>
      </w:r>
      <w:r w:rsidRPr="00B30D5A">
        <w:rPr>
          <w:rFonts w:ascii="仿宋" w:eastAsia="仿宋" w:hAnsi="仿宋" w:cs="宋体" w:hint="eastAsia"/>
          <w:color w:val="000000" w:themeColor="text1"/>
          <w:sz w:val="32"/>
          <w:szCs w:val="32"/>
        </w:rPr>
        <w:t>、应对突发情况的应急处置措施）。</w:t>
      </w:r>
    </w:p>
    <w:p w:rsidR="00A749CE" w:rsidRPr="00B30D5A" w:rsidRDefault="00A749CE" w:rsidP="00A749CE">
      <w:pPr>
        <w:ind w:firstLineChars="200" w:firstLine="640"/>
        <w:rPr>
          <w:rFonts w:ascii="仿宋" w:eastAsia="仿宋" w:hAnsi="仿宋" w:cs="宋体"/>
          <w:sz w:val="32"/>
          <w:szCs w:val="32"/>
        </w:rPr>
      </w:pPr>
      <w:r w:rsidRPr="00B30D5A">
        <w:rPr>
          <w:rFonts w:ascii="仿宋" w:eastAsia="仿宋" w:hAnsi="仿宋" w:cs="宋体" w:hint="eastAsia"/>
          <w:sz w:val="32"/>
          <w:szCs w:val="32"/>
        </w:rPr>
        <w:t>（</w:t>
      </w:r>
      <w:r w:rsidRPr="00B30D5A">
        <w:rPr>
          <w:rFonts w:ascii="仿宋" w:eastAsia="仿宋" w:hAnsi="仿宋" w:cs="宋体"/>
          <w:sz w:val="32"/>
          <w:szCs w:val="32"/>
        </w:rPr>
        <w:t>4</w:t>
      </w:r>
      <w:r w:rsidRPr="00B30D5A">
        <w:rPr>
          <w:rFonts w:ascii="仿宋" w:eastAsia="仿宋" w:hAnsi="仿宋" w:cs="宋体" w:hint="eastAsia"/>
          <w:sz w:val="32"/>
          <w:szCs w:val="32"/>
        </w:rPr>
        <w:t>）智慧工地建设的实况视频（包含:工程概况、智慧工地特色亮点、工地人员管理、安全质量管理、材料物资管理、机械设备管理、施工场地管理、智慧项目管理等相关情况介绍，突出智慧工地应用做法成效和经验)，</w:t>
      </w:r>
      <w:r w:rsidRPr="00B30D5A">
        <w:rPr>
          <w:rFonts w:ascii="仿宋" w:eastAsia="仿宋" w:hAnsi="仿宋" w:cs="仿宋_GB2312" w:hint="eastAsia"/>
          <w:color w:val="000000"/>
          <w:sz w:val="32"/>
          <w:szCs w:val="32"/>
          <w:shd w:val="clear" w:color="auto" w:fill="FFFFFF"/>
        </w:rPr>
        <w:t xml:space="preserve"> </w:t>
      </w:r>
      <w:r w:rsidRPr="00B30D5A">
        <w:rPr>
          <w:rFonts w:ascii="仿宋" w:eastAsia="仿宋" w:hAnsi="仿宋" w:cs="宋体" w:hint="eastAsia"/>
          <w:sz w:val="32"/>
          <w:szCs w:val="32"/>
        </w:rPr>
        <w:t>时长宜控制在</w:t>
      </w:r>
      <w:r w:rsidRPr="00B30D5A">
        <w:rPr>
          <w:rFonts w:ascii="仿宋" w:eastAsia="仿宋" w:hAnsi="仿宋" w:cs="宋体"/>
          <w:sz w:val="32"/>
          <w:szCs w:val="32"/>
        </w:rPr>
        <w:t>5</w:t>
      </w:r>
      <w:r w:rsidRPr="00B30D5A">
        <w:rPr>
          <w:rFonts w:ascii="仿宋" w:eastAsia="仿宋" w:hAnsi="仿宋" w:cs="宋体" w:hint="eastAsia"/>
          <w:sz w:val="32"/>
          <w:szCs w:val="32"/>
        </w:rPr>
        <w:t>分钟左右</w:t>
      </w:r>
      <w:bookmarkStart w:id="0" w:name="_GoBack"/>
      <w:bookmarkEnd w:id="0"/>
      <w:r w:rsidRPr="00B30D5A">
        <w:rPr>
          <w:rFonts w:ascii="仿宋" w:eastAsia="仿宋" w:hAnsi="仿宋" w:cs="宋体" w:hint="eastAsia"/>
          <w:sz w:val="32"/>
          <w:szCs w:val="32"/>
        </w:rPr>
        <w:t>﹔须保证验收前</w:t>
      </w:r>
      <w:r w:rsidRPr="00B30D5A">
        <w:rPr>
          <w:rFonts w:ascii="仿宋" w:eastAsia="仿宋" w:hAnsi="仿宋" w:cs="宋体"/>
          <w:sz w:val="32"/>
          <w:szCs w:val="32"/>
        </w:rPr>
        <w:t>3</w:t>
      </w:r>
      <w:r w:rsidRPr="00B30D5A">
        <w:rPr>
          <w:rFonts w:ascii="仿宋" w:eastAsia="仿宋" w:hAnsi="仿宋" w:cs="宋体" w:hint="eastAsia"/>
          <w:sz w:val="32"/>
          <w:szCs w:val="32"/>
        </w:rPr>
        <w:t>个月内有应用数据。</w:t>
      </w:r>
    </w:p>
    <w:p w:rsidR="00A749CE" w:rsidRPr="00B30D5A" w:rsidRDefault="00A749CE" w:rsidP="00A749CE">
      <w:pPr>
        <w:ind w:firstLineChars="200" w:firstLine="640"/>
        <w:rPr>
          <w:rFonts w:ascii="仿宋" w:eastAsia="仿宋" w:hAnsi="仿宋" w:cs="宋体"/>
          <w:sz w:val="32"/>
          <w:szCs w:val="32"/>
        </w:rPr>
      </w:pPr>
      <w:r w:rsidRPr="00B30D5A">
        <w:rPr>
          <w:rFonts w:ascii="仿宋" w:eastAsia="仿宋" w:hAnsi="仿宋" w:cs="宋体" w:hint="eastAsia"/>
          <w:sz w:val="32"/>
          <w:szCs w:val="32"/>
        </w:rPr>
        <w:t>2、成果提交时间：在指定时间内将项目智慧工地应用成果以压缩</w:t>
      </w:r>
      <w:proofErr w:type="gramStart"/>
      <w:r w:rsidRPr="00B30D5A">
        <w:rPr>
          <w:rFonts w:ascii="仿宋" w:eastAsia="仿宋" w:hAnsi="仿宋" w:cs="宋体" w:hint="eastAsia"/>
          <w:sz w:val="32"/>
          <w:szCs w:val="32"/>
        </w:rPr>
        <w:t>包形式</w:t>
      </w:r>
      <w:proofErr w:type="gramEnd"/>
      <w:r w:rsidRPr="00B30D5A">
        <w:rPr>
          <w:rFonts w:ascii="仿宋" w:eastAsia="仿宋" w:hAnsi="仿宋" w:cs="宋体" w:hint="eastAsia"/>
          <w:sz w:val="32"/>
          <w:szCs w:val="32"/>
        </w:rPr>
        <w:t>发送至指定邮箱。文件夹命名要求:申报单位+项目名称。</w:t>
      </w:r>
    </w:p>
    <w:p w:rsidR="00A749CE" w:rsidRPr="00B30D5A" w:rsidRDefault="00A749CE" w:rsidP="00A749CE">
      <w:pPr>
        <w:pStyle w:val="1"/>
        <w:spacing w:line="360" w:lineRule="auto"/>
        <w:ind w:firstLine="321"/>
        <w:rPr>
          <w:rFonts w:ascii="仿宋" w:eastAsia="仿宋" w:hAnsi="仿宋" w:cs="宋体"/>
          <w:szCs w:val="32"/>
        </w:rPr>
      </w:pPr>
      <w:r w:rsidRPr="00B30D5A">
        <w:rPr>
          <w:rFonts w:ascii="仿宋" w:eastAsia="仿宋" w:hAnsi="仿宋" w:cs="宋体" w:hint="eastAsia"/>
          <w:bCs/>
          <w:szCs w:val="32"/>
        </w:rPr>
        <w:lastRenderedPageBreak/>
        <w:t>第六章 评价纪律</w:t>
      </w:r>
    </w:p>
    <w:p w:rsidR="00A749CE" w:rsidRPr="00B30D5A" w:rsidRDefault="00A749CE" w:rsidP="00A749CE">
      <w:pPr>
        <w:spacing w:line="360" w:lineRule="auto"/>
        <w:ind w:firstLine="642"/>
        <w:rPr>
          <w:rFonts w:ascii="仿宋" w:eastAsia="仿宋" w:hAnsi="仿宋" w:cs="宋体"/>
          <w:sz w:val="32"/>
          <w:szCs w:val="32"/>
        </w:rPr>
      </w:pPr>
      <w:r w:rsidRPr="00B30D5A">
        <w:rPr>
          <w:rFonts w:ascii="仿宋" w:eastAsia="仿宋" w:hAnsi="仿宋" w:cs="宋体" w:hint="eastAsia"/>
          <w:b/>
          <w:bCs/>
          <w:sz w:val="32"/>
          <w:szCs w:val="32"/>
        </w:rPr>
        <w:t xml:space="preserve">第二十一条　</w:t>
      </w:r>
      <w:r w:rsidRPr="00B30D5A">
        <w:rPr>
          <w:rFonts w:ascii="仿宋" w:eastAsia="仿宋" w:hAnsi="仿宋" w:cs="宋体" w:hint="eastAsia"/>
          <w:sz w:val="32"/>
          <w:szCs w:val="32"/>
        </w:rPr>
        <w:t>核查组在现场检查智慧工地应用情况时，申报企业对专家要求查看的内容和部位都应予以满足，不能借故回避或拒绝，否则不予参评。</w:t>
      </w:r>
    </w:p>
    <w:p w:rsidR="00A749CE" w:rsidRPr="00B30D5A" w:rsidRDefault="00A749CE" w:rsidP="00A749CE">
      <w:pPr>
        <w:spacing w:line="360" w:lineRule="auto"/>
        <w:ind w:firstLineChars="200" w:firstLine="643"/>
        <w:rPr>
          <w:rFonts w:ascii="仿宋" w:eastAsia="仿宋" w:hAnsi="仿宋" w:cs="宋体"/>
          <w:sz w:val="32"/>
          <w:szCs w:val="32"/>
        </w:rPr>
      </w:pPr>
      <w:r w:rsidRPr="00B30D5A">
        <w:rPr>
          <w:rFonts w:ascii="仿宋" w:eastAsia="仿宋" w:hAnsi="仿宋" w:cs="宋体" w:hint="eastAsia"/>
          <w:b/>
          <w:bCs/>
          <w:sz w:val="32"/>
          <w:szCs w:val="32"/>
        </w:rPr>
        <w:t xml:space="preserve">第二十二条 </w:t>
      </w:r>
      <w:r w:rsidRPr="00B30D5A">
        <w:rPr>
          <w:rFonts w:ascii="仿宋" w:eastAsia="仿宋" w:hAnsi="仿宋" w:cs="宋体" w:hint="eastAsia"/>
          <w:color w:val="000000" w:themeColor="text1"/>
          <w:sz w:val="32"/>
          <w:szCs w:val="32"/>
        </w:rPr>
        <w:t>评价项目的基本情况必须数据清晰、事实清楚、真实可信。对于虚构、编造事实者一经查实将取消评价资格</w:t>
      </w:r>
      <w:r w:rsidRPr="00B30D5A">
        <w:rPr>
          <w:rFonts w:ascii="仿宋" w:eastAsia="仿宋" w:hAnsi="仿宋" w:cs="宋体" w:hint="eastAsia"/>
          <w:sz w:val="32"/>
          <w:szCs w:val="32"/>
        </w:rPr>
        <w:t>。</w:t>
      </w:r>
    </w:p>
    <w:p w:rsidR="00A749CE" w:rsidRPr="00B30D5A" w:rsidRDefault="00A749CE" w:rsidP="00A749CE">
      <w:pPr>
        <w:spacing w:line="560" w:lineRule="exact"/>
        <w:rPr>
          <w:rFonts w:ascii="仿宋" w:eastAsia="仿宋" w:hAnsi="仿宋" w:cs="宋体"/>
          <w:color w:val="000000" w:themeColor="text1"/>
          <w:szCs w:val="32"/>
        </w:rPr>
      </w:pPr>
      <w:r w:rsidRPr="00B30D5A">
        <w:rPr>
          <w:rFonts w:ascii="仿宋" w:eastAsia="仿宋" w:hAnsi="仿宋" w:cs="宋体" w:hint="eastAsia"/>
          <w:b/>
          <w:bCs/>
          <w:sz w:val="32"/>
          <w:szCs w:val="32"/>
        </w:rPr>
        <w:t xml:space="preserve">　　第二十三条　</w:t>
      </w:r>
      <w:r w:rsidRPr="00B30D5A">
        <w:rPr>
          <w:rFonts w:ascii="仿宋" w:eastAsia="仿宋" w:hAnsi="仿宋" w:cs="宋体" w:hint="eastAsia"/>
          <w:sz w:val="32"/>
          <w:szCs w:val="32"/>
        </w:rPr>
        <w:t>受理评价申报的工作人员、评价审查人员须秉公办事、廉洁自律，不得收受企业及有关人员礼品、礼金，违者将视情节严重情况予以责任追究。</w:t>
      </w:r>
    </w:p>
    <w:p w:rsidR="00A749CE" w:rsidRPr="00B30D5A" w:rsidRDefault="00A749CE" w:rsidP="00A749CE">
      <w:pPr>
        <w:pStyle w:val="1"/>
        <w:spacing w:line="360" w:lineRule="auto"/>
        <w:ind w:firstLine="321"/>
        <w:jc w:val="both"/>
        <w:rPr>
          <w:rFonts w:ascii="仿宋" w:eastAsia="仿宋" w:hAnsi="仿宋" w:cs="宋体"/>
          <w:color w:val="000000" w:themeColor="text1"/>
          <w:szCs w:val="32"/>
        </w:rPr>
      </w:pPr>
      <w:r w:rsidRPr="00B30D5A">
        <w:rPr>
          <w:rFonts w:ascii="仿宋" w:eastAsia="仿宋" w:hAnsi="仿宋" w:cs="宋体" w:hint="eastAsia"/>
          <w:szCs w:val="32"/>
        </w:rPr>
        <w:t xml:space="preserve">　　　　　　 </w:t>
      </w:r>
      <w:r w:rsidRPr="00B30D5A">
        <w:rPr>
          <w:rFonts w:ascii="仿宋" w:eastAsia="仿宋" w:hAnsi="仿宋" w:cs="宋体"/>
          <w:szCs w:val="32"/>
        </w:rPr>
        <w:t xml:space="preserve">      </w:t>
      </w:r>
      <w:r w:rsidRPr="00B30D5A">
        <w:rPr>
          <w:rFonts w:ascii="仿宋" w:eastAsia="仿宋" w:hAnsi="仿宋" w:cs="宋体" w:hint="eastAsia"/>
          <w:szCs w:val="32"/>
        </w:rPr>
        <w:t xml:space="preserve">第七章　奖　</w:t>
      </w:r>
      <w:proofErr w:type="gramStart"/>
      <w:r w:rsidRPr="00B30D5A">
        <w:rPr>
          <w:rFonts w:ascii="仿宋" w:eastAsia="仿宋" w:hAnsi="仿宋" w:cs="宋体" w:hint="eastAsia"/>
          <w:szCs w:val="32"/>
        </w:rPr>
        <w:t>励</w:t>
      </w:r>
      <w:proofErr w:type="gramEnd"/>
    </w:p>
    <w:p w:rsidR="00A749CE" w:rsidRPr="00B30D5A" w:rsidRDefault="00A749CE" w:rsidP="00A749CE">
      <w:pPr>
        <w:ind w:firstLineChars="200" w:firstLine="643"/>
        <w:rPr>
          <w:rFonts w:ascii="仿宋" w:eastAsia="仿宋" w:hAnsi="仿宋" w:cs="Times New Roman"/>
          <w:color w:val="000000" w:themeColor="text1"/>
          <w:sz w:val="32"/>
          <w:szCs w:val="32"/>
        </w:rPr>
      </w:pPr>
      <w:r w:rsidRPr="00B30D5A">
        <w:rPr>
          <w:rFonts w:ascii="仿宋" w:eastAsia="仿宋" w:hAnsi="仿宋" w:cs="宋体" w:hint="eastAsia"/>
          <w:b/>
          <w:sz w:val="32"/>
          <w:szCs w:val="32"/>
        </w:rPr>
        <w:t xml:space="preserve">第二十四条 </w:t>
      </w:r>
      <w:r w:rsidRPr="00B30D5A">
        <w:rPr>
          <w:rFonts w:ascii="仿宋" w:eastAsia="仿宋" w:hAnsi="仿宋" w:cs="宋体"/>
          <w:b/>
          <w:sz w:val="32"/>
          <w:szCs w:val="32"/>
        </w:rPr>
        <w:t xml:space="preserve"> </w:t>
      </w:r>
      <w:r w:rsidRPr="00B30D5A">
        <w:rPr>
          <w:rFonts w:ascii="仿宋" w:eastAsia="仿宋" w:hAnsi="仿宋" w:cs="宋体" w:hint="eastAsia"/>
          <w:color w:val="000000" w:themeColor="text1"/>
          <w:sz w:val="32"/>
          <w:szCs w:val="32"/>
        </w:rPr>
        <w:t>获得青海省建筑业</w:t>
      </w:r>
      <w:r w:rsidRPr="00B30D5A">
        <w:rPr>
          <w:rFonts w:ascii="仿宋" w:eastAsia="仿宋" w:hAnsi="仿宋" w:cs="宋体" w:hint="eastAsia"/>
          <w:sz w:val="32"/>
          <w:szCs w:val="32"/>
          <w:shd w:val="clear" w:color="auto" w:fill="FFFFFF"/>
        </w:rPr>
        <w:t>《智慧工地》评价等级的项目由</w:t>
      </w:r>
      <w:r w:rsidRPr="00B30D5A">
        <w:rPr>
          <w:rFonts w:ascii="仿宋" w:eastAsia="仿宋" w:hAnsi="仿宋" w:cs="宋体" w:hint="eastAsia"/>
          <w:color w:val="000000"/>
          <w:sz w:val="32"/>
          <w:szCs w:val="32"/>
          <w:shd w:val="clear" w:color="auto" w:fill="FFFFFF"/>
        </w:rPr>
        <w:t>青海省建筑业协会颁发牌匾及证书，并优先</w:t>
      </w:r>
      <w:r w:rsidRPr="00B30D5A">
        <w:rPr>
          <w:rFonts w:ascii="仿宋" w:eastAsia="仿宋" w:hAnsi="仿宋" w:cs="宋体" w:hint="eastAsia"/>
          <w:sz w:val="32"/>
          <w:szCs w:val="32"/>
          <w:shd w:val="clear" w:color="auto" w:fill="FFFFFF"/>
        </w:rPr>
        <w:t>推荐中建协、中施企</w:t>
      </w:r>
      <w:proofErr w:type="gramStart"/>
      <w:r w:rsidRPr="00B30D5A">
        <w:rPr>
          <w:rFonts w:ascii="仿宋" w:eastAsia="仿宋" w:hAnsi="仿宋" w:cs="宋体" w:hint="eastAsia"/>
          <w:sz w:val="32"/>
          <w:szCs w:val="32"/>
          <w:shd w:val="clear" w:color="auto" w:fill="FFFFFF"/>
        </w:rPr>
        <w:t>协相关</w:t>
      </w:r>
      <w:proofErr w:type="gramEnd"/>
      <w:r w:rsidRPr="00B30D5A">
        <w:rPr>
          <w:rFonts w:ascii="仿宋" w:eastAsia="仿宋" w:hAnsi="仿宋" w:cs="宋体" w:hint="eastAsia"/>
          <w:sz w:val="32"/>
          <w:szCs w:val="32"/>
          <w:shd w:val="clear" w:color="auto" w:fill="FFFFFF"/>
        </w:rPr>
        <w:t>奖项和青海省内其它报优奖项。</w:t>
      </w:r>
      <w:r w:rsidRPr="00B30D5A">
        <w:rPr>
          <w:rFonts w:ascii="仿宋" w:eastAsia="仿宋" w:hAnsi="仿宋" w:cs="Times New Roman"/>
          <w:color w:val="000000" w:themeColor="text1"/>
          <w:sz w:val="32"/>
          <w:szCs w:val="32"/>
        </w:rPr>
        <w:t xml:space="preserve"> </w:t>
      </w:r>
    </w:p>
    <w:p w:rsidR="00A749CE" w:rsidRPr="00B30D5A" w:rsidRDefault="00A749CE" w:rsidP="00A749CE">
      <w:pPr>
        <w:pStyle w:val="1"/>
        <w:spacing w:line="360" w:lineRule="auto"/>
        <w:ind w:firstLineChars="900" w:firstLine="2891"/>
        <w:jc w:val="both"/>
        <w:rPr>
          <w:rFonts w:ascii="仿宋" w:eastAsia="仿宋" w:hAnsi="仿宋" w:cs="宋体"/>
          <w:color w:val="000000" w:themeColor="text1"/>
          <w:szCs w:val="32"/>
        </w:rPr>
      </w:pPr>
      <w:r w:rsidRPr="00B30D5A">
        <w:rPr>
          <w:rFonts w:ascii="仿宋" w:eastAsia="仿宋" w:hAnsi="仿宋" w:cs="宋体" w:hint="eastAsia"/>
          <w:bCs/>
          <w:szCs w:val="32"/>
        </w:rPr>
        <w:t>第八章　附　则</w:t>
      </w:r>
    </w:p>
    <w:p w:rsidR="00A749CE" w:rsidRPr="00B30D5A" w:rsidRDefault="00A749CE" w:rsidP="00A749CE">
      <w:pPr>
        <w:spacing w:line="360" w:lineRule="auto"/>
        <w:ind w:firstLineChars="200" w:firstLine="643"/>
        <w:rPr>
          <w:rFonts w:ascii="仿宋" w:eastAsia="仿宋" w:hAnsi="仿宋" w:cs="宋体"/>
          <w:sz w:val="32"/>
          <w:szCs w:val="32"/>
        </w:rPr>
      </w:pPr>
      <w:r w:rsidRPr="00B30D5A">
        <w:rPr>
          <w:rFonts w:ascii="仿宋" w:eastAsia="仿宋" w:hAnsi="仿宋" w:cs="宋体" w:hint="eastAsia"/>
          <w:b/>
          <w:bCs/>
          <w:color w:val="000000" w:themeColor="text1"/>
          <w:sz w:val="32"/>
          <w:szCs w:val="32"/>
        </w:rPr>
        <w:t>第二十五条</w:t>
      </w:r>
      <w:r w:rsidRPr="00B30D5A">
        <w:rPr>
          <w:rFonts w:ascii="仿宋" w:eastAsia="仿宋" w:hAnsi="仿宋" w:cs="宋体" w:hint="eastAsia"/>
          <w:color w:val="000000" w:themeColor="text1"/>
          <w:sz w:val="32"/>
          <w:szCs w:val="32"/>
        </w:rPr>
        <w:t xml:space="preserve"> </w:t>
      </w:r>
      <w:r w:rsidRPr="00B30D5A">
        <w:rPr>
          <w:rFonts w:ascii="仿宋" w:eastAsia="仿宋" w:hAnsi="仿宋" w:cs="宋体"/>
          <w:color w:val="000000" w:themeColor="text1"/>
          <w:sz w:val="32"/>
          <w:szCs w:val="32"/>
        </w:rPr>
        <w:t xml:space="preserve"> </w:t>
      </w:r>
      <w:r w:rsidRPr="00B30D5A">
        <w:rPr>
          <w:rFonts w:ascii="仿宋" w:eastAsia="仿宋" w:hAnsi="仿宋" w:cs="宋体" w:hint="eastAsia"/>
          <w:color w:val="000000" w:themeColor="text1"/>
          <w:sz w:val="32"/>
          <w:szCs w:val="32"/>
        </w:rPr>
        <w:t>青海</w:t>
      </w:r>
      <w:r w:rsidRPr="00B30D5A">
        <w:rPr>
          <w:rFonts w:ascii="仿宋" w:eastAsia="仿宋" w:hAnsi="仿宋" w:cs="宋体" w:hint="eastAsia"/>
          <w:sz w:val="32"/>
          <w:szCs w:val="32"/>
        </w:rPr>
        <w:t>省建筑业《智慧工地》评价</w:t>
      </w:r>
      <w:r w:rsidRPr="00B30D5A">
        <w:rPr>
          <w:rFonts w:ascii="仿宋" w:eastAsia="仿宋" w:hAnsi="仿宋" w:cs="宋体" w:hint="eastAsia"/>
          <w:color w:val="000000" w:themeColor="text1"/>
          <w:sz w:val="32"/>
          <w:szCs w:val="32"/>
        </w:rPr>
        <w:t>工作</w:t>
      </w:r>
      <w:r w:rsidRPr="00B30D5A">
        <w:rPr>
          <w:rFonts w:ascii="仿宋" w:eastAsia="仿宋" w:hAnsi="仿宋" w:cs="宋体" w:hint="eastAsia"/>
          <w:sz w:val="32"/>
          <w:szCs w:val="32"/>
        </w:rPr>
        <w:t>不收取费用。</w:t>
      </w:r>
    </w:p>
    <w:p w:rsidR="00A749CE" w:rsidRPr="00B30D5A" w:rsidRDefault="00A749CE" w:rsidP="00A749CE">
      <w:pPr>
        <w:spacing w:line="360" w:lineRule="auto"/>
        <w:ind w:firstLineChars="200" w:firstLine="643"/>
        <w:rPr>
          <w:rFonts w:ascii="仿宋" w:eastAsia="仿宋" w:hAnsi="仿宋" w:cs="宋体"/>
          <w:color w:val="000000" w:themeColor="text1"/>
          <w:sz w:val="32"/>
          <w:szCs w:val="32"/>
        </w:rPr>
      </w:pPr>
      <w:r w:rsidRPr="00B30D5A">
        <w:rPr>
          <w:rFonts w:ascii="仿宋" w:eastAsia="仿宋" w:hAnsi="仿宋" w:cs="宋体" w:hint="eastAsia"/>
          <w:b/>
          <w:bCs/>
          <w:sz w:val="32"/>
          <w:szCs w:val="32"/>
        </w:rPr>
        <w:t xml:space="preserve">第二十六条　</w:t>
      </w:r>
      <w:r w:rsidRPr="00B30D5A">
        <w:rPr>
          <w:rFonts w:ascii="仿宋" w:eastAsia="仿宋" w:hAnsi="仿宋" w:cs="宋体" w:hint="eastAsia"/>
          <w:spacing w:val="-4"/>
          <w:sz w:val="32"/>
          <w:szCs w:val="32"/>
        </w:rPr>
        <w:t>鼓励评价</w:t>
      </w:r>
      <w:r w:rsidRPr="00B30D5A">
        <w:rPr>
          <w:rFonts w:ascii="仿宋" w:eastAsia="仿宋" w:hAnsi="仿宋" w:cs="宋体" w:hint="eastAsia"/>
          <w:color w:val="000000" w:themeColor="text1"/>
          <w:spacing w:val="-4"/>
          <w:sz w:val="32"/>
          <w:szCs w:val="32"/>
        </w:rPr>
        <w:t>项目积极在媒体上展示自身良好形象，扩大社会影响力，推动智慧工地建设在全省的广泛应</w:t>
      </w:r>
      <w:r w:rsidRPr="00B30D5A">
        <w:rPr>
          <w:rFonts w:ascii="仿宋" w:eastAsia="仿宋" w:hAnsi="仿宋" w:cs="宋体" w:hint="eastAsia"/>
          <w:color w:val="000000" w:themeColor="text1"/>
          <w:sz w:val="32"/>
          <w:szCs w:val="32"/>
        </w:rPr>
        <w:t>用。</w:t>
      </w:r>
    </w:p>
    <w:p w:rsidR="00A749CE" w:rsidRPr="00B30D5A" w:rsidRDefault="00A749CE" w:rsidP="00A749CE">
      <w:pPr>
        <w:spacing w:line="360" w:lineRule="auto"/>
        <w:ind w:firstLineChars="200" w:firstLine="643"/>
        <w:rPr>
          <w:rFonts w:ascii="仿宋" w:eastAsia="仿宋" w:hAnsi="仿宋" w:cs="宋体"/>
          <w:sz w:val="32"/>
          <w:szCs w:val="32"/>
        </w:rPr>
      </w:pPr>
      <w:r w:rsidRPr="00B30D5A">
        <w:rPr>
          <w:rFonts w:ascii="仿宋" w:eastAsia="仿宋" w:hAnsi="仿宋" w:cs="宋体" w:hint="eastAsia"/>
          <w:b/>
          <w:bCs/>
          <w:sz w:val="32"/>
          <w:szCs w:val="32"/>
        </w:rPr>
        <w:t>第二十七条</w:t>
      </w:r>
      <w:r w:rsidRPr="00B30D5A">
        <w:rPr>
          <w:rFonts w:ascii="仿宋" w:eastAsia="仿宋" w:hAnsi="仿宋" w:cs="宋体" w:hint="eastAsia"/>
          <w:sz w:val="32"/>
          <w:szCs w:val="32"/>
        </w:rPr>
        <w:t xml:space="preserve"> 本办法将根据我省智慧工地建设发展情况</w:t>
      </w:r>
      <w:r w:rsidRPr="00B30D5A">
        <w:rPr>
          <w:rFonts w:ascii="仿宋" w:eastAsia="仿宋" w:hAnsi="仿宋" w:cs="宋体" w:hint="eastAsia"/>
          <w:sz w:val="32"/>
          <w:szCs w:val="32"/>
        </w:rPr>
        <w:lastRenderedPageBreak/>
        <w:t>不断修订和完善。</w:t>
      </w:r>
    </w:p>
    <w:p w:rsidR="00A749CE" w:rsidRPr="00B30D5A" w:rsidRDefault="00A749CE" w:rsidP="00A749CE">
      <w:pPr>
        <w:pStyle w:val="1"/>
        <w:ind w:left="840"/>
        <w:jc w:val="both"/>
        <w:rPr>
          <w:rFonts w:ascii="仿宋" w:eastAsia="仿宋" w:hAnsi="仿宋" w:cs="宋体"/>
          <w:szCs w:val="32"/>
        </w:rPr>
      </w:pPr>
      <w:r w:rsidRPr="00B30D5A">
        <w:rPr>
          <w:rFonts w:ascii="仿宋" w:eastAsia="仿宋" w:hAnsi="仿宋" w:cs="宋体" w:hint="eastAsia"/>
          <w:bCs/>
          <w:szCs w:val="32"/>
        </w:rPr>
        <w:t>第二十八条</w:t>
      </w:r>
      <w:r w:rsidRPr="00B30D5A">
        <w:rPr>
          <w:rFonts w:ascii="仿宋" w:eastAsia="仿宋" w:hAnsi="仿宋" w:cs="宋体" w:hint="eastAsia"/>
          <w:szCs w:val="32"/>
        </w:rPr>
        <w:t xml:space="preserve">　本办法由青海省建筑业协会负责解释。</w:t>
      </w:r>
    </w:p>
    <w:p w:rsidR="00A749CE" w:rsidRPr="00B30D5A" w:rsidRDefault="00A749CE" w:rsidP="00A749CE">
      <w:pPr>
        <w:spacing w:line="360" w:lineRule="auto"/>
        <w:ind w:firstLineChars="200" w:firstLine="640"/>
        <w:rPr>
          <w:rFonts w:ascii="仿宋" w:eastAsia="仿宋" w:hAnsi="仿宋" w:cs="宋体"/>
          <w:sz w:val="32"/>
          <w:szCs w:val="32"/>
        </w:rPr>
      </w:pPr>
    </w:p>
    <w:p w:rsidR="00A749CE" w:rsidRPr="005F3733" w:rsidRDefault="00A749CE" w:rsidP="00A749CE">
      <w:pPr>
        <w:spacing w:line="360" w:lineRule="auto"/>
        <w:ind w:firstLineChars="200" w:firstLine="640"/>
        <w:rPr>
          <w:rFonts w:ascii="仿宋" w:eastAsia="仿宋" w:hAnsi="仿宋" w:cs="宋体"/>
          <w:sz w:val="32"/>
          <w:szCs w:val="32"/>
        </w:rPr>
      </w:pPr>
    </w:p>
    <w:p w:rsidR="00A749CE" w:rsidRPr="005F3733" w:rsidRDefault="00A749CE" w:rsidP="00A749CE">
      <w:pPr>
        <w:spacing w:line="360" w:lineRule="auto"/>
        <w:ind w:firstLineChars="200" w:firstLine="640"/>
        <w:rPr>
          <w:rFonts w:ascii="仿宋" w:eastAsia="仿宋" w:hAnsi="仿宋" w:cs="宋体"/>
          <w:sz w:val="32"/>
          <w:szCs w:val="32"/>
        </w:rPr>
      </w:pPr>
    </w:p>
    <w:p w:rsidR="00A749CE" w:rsidRPr="005F3733" w:rsidRDefault="00A749CE" w:rsidP="00A749CE">
      <w:pPr>
        <w:spacing w:line="360" w:lineRule="auto"/>
        <w:rPr>
          <w:rFonts w:ascii="仿宋" w:eastAsia="仿宋" w:hAnsi="仿宋" w:cs="宋体"/>
          <w:sz w:val="32"/>
          <w:szCs w:val="32"/>
        </w:rPr>
      </w:pPr>
    </w:p>
    <w:p w:rsidR="00A749CE" w:rsidRPr="005F3733" w:rsidRDefault="00A749CE" w:rsidP="00A749CE">
      <w:pPr>
        <w:jc w:val="center"/>
        <w:rPr>
          <w:rFonts w:ascii="仿宋" w:eastAsia="仿宋" w:hAnsi="仿宋" w:cs="宋体"/>
          <w:b/>
          <w:bCs/>
          <w:color w:val="000000" w:themeColor="text1"/>
          <w:kern w:val="0"/>
          <w:sz w:val="32"/>
          <w:szCs w:val="32"/>
          <w:shd w:val="clear" w:color="auto" w:fill="FFFFFF"/>
        </w:rPr>
      </w:pPr>
    </w:p>
    <w:p w:rsidR="00A749CE" w:rsidRPr="005F3733" w:rsidRDefault="00A749CE" w:rsidP="00A749CE">
      <w:pPr>
        <w:jc w:val="center"/>
        <w:rPr>
          <w:rFonts w:ascii="仿宋" w:eastAsia="仿宋" w:hAnsi="仿宋" w:cs="宋体"/>
          <w:b/>
          <w:bCs/>
          <w:color w:val="000000" w:themeColor="text1"/>
          <w:kern w:val="0"/>
          <w:sz w:val="32"/>
          <w:szCs w:val="32"/>
          <w:shd w:val="clear" w:color="auto" w:fill="FFFFFF"/>
        </w:rPr>
      </w:pPr>
    </w:p>
    <w:p w:rsidR="00A749CE" w:rsidRPr="005F3733" w:rsidRDefault="00A749CE" w:rsidP="00A749CE">
      <w:pPr>
        <w:jc w:val="center"/>
        <w:rPr>
          <w:rFonts w:ascii="仿宋" w:eastAsia="仿宋" w:hAnsi="仿宋" w:cs="宋体"/>
          <w:b/>
          <w:bCs/>
          <w:color w:val="000000" w:themeColor="text1"/>
          <w:kern w:val="0"/>
          <w:sz w:val="32"/>
          <w:szCs w:val="32"/>
          <w:shd w:val="clear" w:color="auto" w:fill="FFFFFF"/>
        </w:rPr>
      </w:pPr>
    </w:p>
    <w:p w:rsidR="00A749CE" w:rsidRPr="005F3733" w:rsidRDefault="00A749CE" w:rsidP="00A749CE">
      <w:pPr>
        <w:jc w:val="center"/>
        <w:rPr>
          <w:rFonts w:ascii="仿宋" w:eastAsia="仿宋" w:hAnsi="仿宋" w:cs="宋体"/>
          <w:b/>
          <w:bCs/>
          <w:color w:val="000000" w:themeColor="text1"/>
          <w:kern w:val="0"/>
          <w:sz w:val="32"/>
          <w:szCs w:val="32"/>
          <w:shd w:val="clear" w:color="auto" w:fill="FFFFFF"/>
        </w:rPr>
      </w:pPr>
    </w:p>
    <w:p w:rsidR="00A749CE" w:rsidRPr="005F3733" w:rsidRDefault="00A749CE" w:rsidP="00A749CE">
      <w:pPr>
        <w:jc w:val="center"/>
        <w:rPr>
          <w:rFonts w:ascii="仿宋" w:eastAsia="仿宋" w:hAnsi="仿宋" w:cs="宋体"/>
          <w:b/>
          <w:bCs/>
          <w:color w:val="000000" w:themeColor="text1"/>
          <w:kern w:val="0"/>
          <w:sz w:val="32"/>
          <w:szCs w:val="32"/>
          <w:shd w:val="clear" w:color="auto" w:fill="FFFFFF"/>
        </w:rPr>
      </w:pPr>
    </w:p>
    <w:p w:rsidR="00A749CE" w:rsidRPr="005F3733" w:rsidRDefault="00A749CE" w:rsidP="00A749CE">
      <w:pPr>
        <w:spacing w:line="360" w:lineRule="auto"/>
        <w:ind w:firstLineChars="200" w:firstLine="640"/>
        <w:rPr>
          <w:rFonts w:ascii="仿宋" w:eastAsia="仿宋" w:hAnsi="仿宋" w:cs="宋体"/>
          <w:sz w:val="32"/>
          <w:szCs w:val="32"/>
        </w:rPr>
      </w:pPr>
    </w:p>
    <w:p w:rsidR="00A749CE" w:rsidRPr="005F3733" w:rsidRDefault="00A749CE" w:rsidP="00A749CE">
      <w:pPr>
        <w:spacing w:line="360" w:lineRule="auto"/>
        <w:rPr>
          <w:rFonts w:ascii="仿宋" w:eastAsia="仿宋" w:hAnsi="仿宋" w:cs="宋体"/>
          <w:sz w:val="32"/>
          <w:szCs w:val="32"/>
        </w:rPr>
        <w:sectPr w:rsidR="00A749CE" w:rsidRPr="005F3733">
          <w:footerReference w:type="default" r:id="rId4"/>
          <w:pgSz w:w="11850" w:h="16783"/>
          <w:pgMar w:top="1701" w:right="1701" w:bottom="1701" w:left="1701" w:header="851" w:footer="992" w:gutter="0"/>
          <w:cols w:space="425"/>
          <w:docGrid w:type="lines" w:linePitch="312"/>
        </w:sectPr>
      </w:pPr>
      <w:r w:rsidRPr="005F3733">
        <w:rPr>
          <w:rFonts w:ascii="仿宋" w:eastAsia="仿宋" w:hAnsi="仿宋" w:cs="宋体" w:hint="eastAsia"/>
          <w:sz w:val="32"/>
          <w:szCs w:val="32"/>
        </w:rPr>
        <w:t xml:space="preserve"> </w:t>
      </w:r>
    </w:p>
    <w:p w:rsidR="00656DE1" w:rsidRPr="00A749CE" w:rsidRDefault="00656DE1"/>
    <w:sectPr w:rsidR="00656DE1" w:rsidRPr="00A749CE" w:rsidSect="00656D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AE9" w:rsidRPr="00116AE9" w:rsidRDefault="00A749CE" w:rsidP="00116AE9">
    <w:pPr>
      <w:pStyle w:val="a3"/>
      <w:ind w:firstLineChars="2300" w:firstLine="4140"/>
      <w:rPr>
        <w:sz w:val="21"/>
        <w:szCs w:val="21"/>
      </w:rPr>
    </w:pPr>
    <w:sdt>
      <w:sdtPr>
        <w:id w:val="1080642771"/>
        <w:docPartObj>
          <w:docPartGallery w:val="Page Numbers (Bottom of Page)"/>
          <w:docPartUnique/>
        </w:docPartObj>
      </w:sdtPr>
      <w:sdtEndPr>
        <w:rPr>
          <w:sz w:val="21"/>
          <w:szCs w:val="21"/>
        </w:rPr>
      </w:sdtEndPr>
      <w:sdtContent>
        <w:r w:rsidRPr="00116AE9">
          <w:rPr>
            <w:sz w:val="21"/>
            <w:szCs w:val="21"/>
          </w:rPr>
          <w:fldChar w:fldCharType="begin"/>
        </w:r>
        <w:r w:rsidRPr="00116AE9">
          <w:rPr>
            <w:sz w:val="21"/>
            <w:szCs w:val="21"/>
          </w:rPr>
          <w:instrText>PAGE   \* MERGEFORMAT</w:instrText>
        </w:r>
        <w:r w:rsidRPr="00116AE9">
          <w:rPr>
            <w:sz w:val="21"/>
            <w:szCs w:val="21"/>
          </w:rPr>
          <w:fldChar w:fldCharType="separate"/>
        </w:r>
        <w:r w:rsidRPr="00A749CE">
          <w:rPr>
            <w:noProof/>
            <w:sz w:val="21"/>
            <w:szCs w:val="21"/>
            <w:lang w:val="zh-CN"/>
          </w:rPr>
          <w:t>8</w:t>
        </w:r>
        <w:r w:rsidRPr="00116AE9">
          <w:rPr>
            <w:sz w:val="21"/>
            <w:szCs w:val="21"/>
          </w:rPr>
          <w:fldChar w:fldCharType="end"/>
        </w:r>
      </w:sdtContent>
    </w:sdt>
  </w:p>
  <w:p w:rsidR="00A24440" w:rsidRDefault="00A749CE">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49CE"/>
    <w:rsid w:val="00656DE1"/>
    <w:rsid w:val="00A74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9C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749CE"/>
    <w:pPr>
      <w:tabs>
        <w:tab w:val="center" w:pos="4153"/>
        <w:tab w:val="right" w:pos="8306"/>
      </w:tabs>
      <w:snapToGrid w:val="0"/>
      <w:jc w:val="left"/>
    </w:pPr>
    <w:rPr>
      <w:sz w:val="18"/>
      <w:szCs w:val="18"/>
    </w:rPr>
  </w:style>
  <w:style w:type="character" w:customStyle="1" w:styleId="Char">
    <w:name w:val="页脚 Char"/>
    <w:basedOn w:val="a0"/>
    <w:link w:val="a3"/>
    <w:uiPriority w:val="99"/>
    <w:rsid w:val="00A749CE"/>
    <w:rPr>
      <w:sz w:val="18"/>
      <w:szCs w:val="18"/>
    </w:rPr>
  </w:style>
  <w:style w:type="paragraph" w:styleId="a4">
    <w:name w:val="Normal (Web)"/>
    <w:basedOn w:val="a"/>
    <w:qFormat/>
    <w:rsid w:val="00A749CE"/>
    <w:pPr>
      <w:spacing w:beforeAutospacing="1" w:afterAutospacing="1"/>
      <w:jc w:val="left"/>
    </w:pPr>
    <w:rPr>
      <w:rFonts w:cs="Times New Roman"/>
      <w:kern w:val="0"/>
      <w:sz w:val="24"/>
    </w:rPr>
  </w:style>
  <w:style w:type="character" w:styleId="a5">
    <w:name w:val="Strong"/>
    <w:basedOn w:val="a0"/>
    <w:qFormat/>
    <w:rsid w:val="00A749CE"/>
    <w:rPr>
      <w:b/>
    </w:rPr>
  </w:style>
  <w:style w:type="paragraph" w:customStyle="1" w:styleId="1">
    <w:name w:val="样式1"/>
    <w:basedOn w:val="a6"/>
    <w:qFormat/>
    <w:rsid w:val="00A749CE"/>
    <w:rPr>
      <w:rFonts w:asciiTheme="minorHAnsi" w:eastAsiaTheme="minorEastAsia" w:hAnsiTheme="minorHAnsi" w:cstheme="minorBidi"/>
      <w:bCs w:val="0"/>
      <w:szCs w:val="24"/>
    </w:rPr>
  </w:style>
  <w:style w:type="paragraph" w:styleId="a7">
    <w:name w:val="List Paragraph"/>
    <w:basedOn w:val="a"/>
    <w:uiPriority w:val="34"/>
    <w:qFormat/>
    <w:rsid w:val="00A749CE"/>
    <w:pPr>
      <w:ind w:firstLineChars="200" w:firstLine="420"/>
    </w:pPr>
  </w:style>
  <w:style w:type="paragraph" w:styleId="a6">
    <w:name w:val="Title"/>
    <w:basedOn w:val="a"/>
    <w:next w:val="a"/>
    <w:link w:val="Char0"/>
    <w:uiPriority w:val="10"/>
    <w:qFormat/>
    <w:rsid w:val="00A749CE"/>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6"/>
    <w:uiPriority w:val="10"/>
    <w:rsid w:val="00A749CE"/>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2024-05-14T01:14:00Z</dcterms:created>
  <dcterms:modified xsi:type="dcterms:W3CDTF">2024-05-14T01:15:00Z</dcterms:modified>
</cp:coreProperties>
</file>